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473F2" w14:textId="77777777" w:rsidR="00A95937" w:rsidRP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5937">
        <w:rPr>
          <w:rFonts w:ascii="Times New Roman" w:hAnsi="Times New Roman" w:cs="Times New Roman"/>
          <w:b/>
          <w:bCs/>
          <w:sz w:val="24"/>
          <w:szCs w:val="24"/>
        </w:rPr>
        <w:t>Казахский национальный университет им. аль-Фараби</w:t>
      </w:r>
    </w:p>
    <w:p w14:paraId="1BF0DB9D" w14:textId="024B2EC1" w:rsidR="00A95937" w:rsidRP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5937">
        <w:rPr>
          <w:rFonts w:ascii="Times New Roman" w:hAnsi="Times New Roman" w:cs="Times New Roman"/>
          <w:b/>
          <w:bCs/>
          <w:sz w:val="24"/>
          <w:szCs w:val="24"/>
        </w:rPr>
        <w:t>Факультет биологии и биотехнологии</w:t>
      </w:r>
    </w:p>
    <w:p w14:paraId="45635E51" w14:textId="2F8EFE6C" w:rsidR="002520F5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5937">
        <w:rPr>
          <w:rFonts w:ascii="Times New Roman" w:hAnsi="Times New Roman" w:cs="Times New Roman"/>
          <w:b/>
          <w:bCs/>
          <w:sz w:val="24"/>
          <w:szCs w:val="24"/>
        </w:rPr>
        <w:t>Кафедра биотехнологии</w:t>
      </w:r>
    </w:p>
    <w:p w14:paraId="1BC337FF" w14:textId="2B480568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044379" w14:textId="2EED2D53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F09846" w14:textId="380EAE71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6E5F1" w14:textId="08F00D92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5444C" w14:textId="085A0289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1FFD0B" w14:textId="663B361B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F1300" w14:textId="42020DF2" w:rsidR="0040477F" w:rsidRDefault="00A95937" w:rsidP="00C914C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95937">
        <w:rPr>
          <w:rFonts w:ascii="Times New Roman" w:hAnsi="Times New Roman" w:cs="Times New Roman"/>
          <w:b/>
          <w:sz w:val="28"/>
          <w:szCs w:val="28"/>
        </w:rPr>
        <w:t>Итоговая экзаменационная программа по предмету</w:t>
      </w:r>
    </w:p>
    <w:p w14:paraId="6A88A05F" w14:textId="77777777" w:rsidR="00C914C0" w:rsidRDefault="003D27EB" w:rsidP="00C914C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ID</w:t>
      </w:r>
      <w:r w:rsidRPr="003D27E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D27EB">
        <w:rPr>
          <w:rFonts w:ascii="Times New Roman" w:hAnsi="Times New Roman" w:cs="Times New Roman"/>
          <w:b/>
          <w:bCs/>
          <w:sz w:val="24"/>
          <w:szCs w:val="24"/>
        </w:rPr>
        <w:t>104652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30415D" w:rsidRPr="0030415D">
        <w:rPr>
          <w:rFonts w:ascii="Times New Roman" w:hAnsi="Times New Roman" w:cs="Times New Roman"/>
          <w:b/>
          <w:bCs/>
          <w:sz w:val="24"/>
          <w:szCs w:val="24"/>
          <w:lang w:val="en-US"/>
        </w:rPr>
        <w:t>FOAB</w:t>
      </w:r>
      <w:r w:rsidR="0030415D" w:rsidRPr="0030415D">
        <w:rPr>
          <w:rFonts w:ascii="Times New Roman" w:hAnsi="Times New Roman" w:cs="Times New Roman"/>
          <w:b/>
          <w:bCs/>
          <w:sz w:val="24"/>
          <w:szCs w:val="24"/>
        </w:rPr>
        <w:t xml:space="preserve"> 5206</w:t>
      </w:r>
      <w:r w:rsidR="0030415D" w:rsidRPr="0030415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- </w:t>
      </w:r>
      <w:r w:rsidR="0030415D" w:rsidRPr="0030415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Физиологические основы агробиотехнологии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»</w:t>
      </w:r>
    </w:p>
    <w:p w14:paraId="3D9A628B" w14:textId="5B3A66DA" w:rsidR="00A95937" w:rsidRPr="00C914C0" w:rsidRDefault="007D471F" w:rsidP="00C914C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D471F">
        <w:rPr>
          <w:rFonts w:ascii="Times New Roman" w:hAnsi="Times New Roman" w:cs="Times New Roman"/>
          <w:b/>
          <w:bCs/>
          <w:sz w:val="24"/>
          <w:szCs w:val="24"/>
          <w:lang w:val="ru-RU"/>
        </w:rPr>
        <w:t>О</w:t>
      </w:r>
      <w:r w:rsidRPr="007D471F">
        <w:rPr>
          <w:rFonts w:ascii="Times New Roman" w:hAnsi="Times New Roman" w:cs="Times New Roman"/>
          <w:b/>
          <w:bCs/>
          <w:sz w:val="24"/>
          <w:szCs w:val="24"/>
        </w:rPr>
        <w:t>бразовательная программа</w:t>
      </w:r>
      <w:r w:rsidRPr="003041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415D" w:rsidRPr="0030415D">
        <w:rPr>
          <w:rFonts w:ascii="Times New Roman" w:hAnsi="Times New Roman" w:cs="Times New Roman"/>
          <w:b/>
          <w:sz w:val="24"/>
          <w:szCs w:val="24"/>
        </w:rPr>
        <w:t>«</w:t>
      </w:r>
      <w:r w:rsidR="0030415D" w:rsidRPr="0030415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7M05121-Агробиотехнология</w:t>
      </w:r>
      <w:r w:rsidR="0030415D" w:rsidRPr="0030415D">
        <w:rPr>
          <w:rFonts w:ascii="Times New Roman" w:hAnsi="Times New Roman" w:cs="Times New Roman"/>
          <w:b/>
          <w:sz w:val="24"/>
          <w:szCs w:val="24"/>
        </w:rPr>
        <w:t>»</w:t>
      </w:r>
    </w:p>
    <w:p w14:paraId="66C3432A" w14:textId="77777777" w:rsidR="00A95937" w:rsidRDefault="00A95937" w:rsidP="00A95937">
      <w:pPr>
        <w:ind w:left="2173"/>
        <w:rPr>
          <w:rFonts w:ascii="Times New Roman" w:hAnsi="Times New Roman" w:cs="Times New Roman"/>
          <w:b/>
          <w:sz w:val="28"/>
          <w:szCs w:val="28"/>
        </w:rPr>
      </w:pPr>
      <w:r w:rsidRPr="00A506C6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14:paraId="61CE2BF5" w14:textId="77777777" w:rsidR="00F152E7" w:rsidRPr="00F152E7" w:rsidRDefault="00F152E7" w:rsidP="00F152E7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F152E7">
        <w:rPr>
          <w:rFonts w:ascii="Times New Roman" w:hAnsi="Times New Roman" w:cs="Times New Roman"/>
        </w:rPr>
        <w:t>Курс – 1</w:t>
      </w:r>
    </w:p>
    <w:p w14:paraId="3D7953E2" w14:textId="77777777" w:rsidR="00F152E7" w:rsidRPr="00F152E7" w:rsidRDefault="00F152E7" w:rsidP="00F152E7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F152E7">
        <w:rPr>
          <w:rFonts w:ascii="Times New Roman" w:hAnsi="Times New Roman" w:cs="Times New Roman"/>
        </w:rPr>
        <w:t>Семестр – 1</w:t>
      </w:r>
    </w:p>
    <w:p w14:paraId="7293E4EF" w14:textId="77777777" w:rsidR="00F152E7" w:rsidRPr="00F152E7" w:rsidRDefault="00F152E7" w:rsidP="00F152E7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F152E7">
        <w:rPr>
          <w:rFonts w:ascii="Times New Roman" w:hAnsi="Times New Roman" w:cs="Times New Roman"/>
        </w:rPr>
        <w:t>Кредит – 5</w:t>
      </w:r>
    </w:p>
    <w:p w14:paraId="2EC28AE1" w14:textId="1E4FC6A8" w:rsidR="00F152E7" w:rsidRPr="00F152E7" w:rsidRDefault="00F152E7" w:rsidP="00F152E7">
      <w:pPr>
        <w:spacing w:after="0" w:line="240" w:lineRule="auto"/>
        <w:rPr>
          <w:rFonts w:ascii="Times New Roman" w:hAnsi="Times New Roman" w:cs="Times New Roman"/>
        </w:rPr>
      </w:pPr>
      <w:r w:rsidRPr="00F152E7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  <w:lang w:val="ru-RU"/>
        </w:rPr>
        <w:t xml:space="preserve">    </w:t>
      </w:r>
      <w:r w:rsidRPr="00F152E7">
        <w:rPr>
          <w:rFonts w:ascii="Times New Roman" w:hAnsi="Times New Roman" w:cs="Times New Roman"/>
        </w:rPr>
        <w:t xml:space="preserve"> Лекция – 1,70</w:t>
      </w:r>
    </w:p>
    <w:p w14:paraId="78569C7F" w14:textId="4749D264" w:rsidR="00F152E7" w:rsidRPr="00F152E7" w:rsidRDefault="00F152E7" w:rsidP="00F152E7">
      <w:pPr>
        <w:spacing w:after="0" w:line="240" w:lineRule="auto"/>
        <w:rPr>
          <w:rFonts w:ascii="Times New Roman" w:hAnsi="Times New Roman" w:cs="Times New Roman"/>
        </w:rPr>
      </w:pPr>
      <w:r w:rsidRPr="00F152E7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  <w:lang w:val="ru-RU"/>
        </w:rPr>
        <w:t xml:space="preserve">    </w:t>
      </w:r>
      <w:r w:rsidRPr="00F152E7">
        <w:rPr>
          <w:rFonts w:ascii="Times New Roman" w:hAnsi="Times New Roman" w:cs="Times New Roman"/>
        </w:rPr>
        <w:t xml:space="preserve"> Семинар – 3,30</w:t>
      </w:r>
    </w:p>
    <w:p w14:paraId="2DBEAE45" w14:textId="6444A453" w:rsidR="00F152E7" w:rsidRPr="00F152E7" w:rsidRDefault="00F152E7" w:rsidP="00F152E7">
      <w:pPr>
        <w:spacing w:after="0" w:line="240" w:lineRule="auto"/>
        <w:rPr>
          <w:rFonts w:ascii="Times New Roman" w:hAnsi="Times New Roman" w:cs="Times New Roman"/>
        </w:rPr>
      </w:pPr>
      <w:r w:rsidRPr="00F152E7">
        <w:rPr>
          <w:rFonts w:ascii="Times New Roman" w:hAnsi="Times New Roman" w:cs="Times New Roman"/>
        </w:rPr>
        <w:tab/>
        <w:t xml:space="preserve">                                  </w:t>
      </w:r>
      <w:r>
        <w:rPr>
          <w:rFonts w:ascii="Times New Roman" w:hAnsi="Times New Roman" w:cs="Times New Roman"/>
          <w:lang w:val="ru-RU"/>
        </w:rPr>
        <w:t xml:space="preserve">   </w:t>
      </w:r>
      <w:r w:rsidRPr="00F152E7">
        <w:rPr>
          <w:rFonts w:ascii="Times New Roman" w:hAnsi="Times New Roman" w:cs="Times New Roman"/>
        </w:rPr>
        <w:t xml:space="preserve"> СР</w:t>
      </w:r>
      <w:r w:rsidR="0030415D">
        <w:rPr>
          <w:rFonts w:ascii="Times New Roman" w:hAnsi="Times New Roman" w:cs="Times New Roman"/>
          <w:lang w:val="kk-KZ"/>
        </w:rPr>
        <w:t>М</w:t>
      </w:r>
      <w:r w:rsidRPr="00F152E7">
        <w:rPr>
          <w:rFonts w:ascii="Times New Roman" w:hAnsi="Times New Roman" w:cs="Times New Roman"/>
        </w:rPr>
        <w:t>П -6</w:t>
      </w:r>
    </w:p>
    <w:p w14:paraId="1442EA73" w14:textId="77777777" w:rsidR="00A95937" w:rsidRPr="00530314" w:rsidRDefault="00A95937" w:rsidP="00A9593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897A2F9" w14:textId="371F2587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EF81C3" w14:textId="3F51E7E3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39C555" w14:textId="77542DDC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7044E8" w14:textId="35107F61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F372E5" w14:textId="1A8BA00C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87B290" w14:textId="65DA4615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BF7291" w14:textId="289ADD79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2F38A9" w14:textId="269D83BD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D3A30F" w14:textId="69232F2B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D571B8" w14:textId="6878654D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D3236C" w14:textId="5802C804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B6D6813" w14:textId="77777777" w:rsidR="00906373" w:rsidRPr="00906373" w:rsidRDefault="00906373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DC01CF0" w14:textId="4E231B12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D2735B" w14:textId="1B37503B" w:rsidR="00A95937" w:rsidRP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Алматы - 202</w:t>
      </w:r>
      <w:r w:rsidR="00F152E7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</w:p>
    <w:p w14:paraId="4CFE3A59" w14:textId="77777777" w:rsidR="00906373" w:rsidRDefault="00906373" w:rsidP="003D27E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F8225F9" w14:textId="376BCE35" w:rsidR="00A95937" w:rsidRDefault="00E22E12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DD29E05" wp14:editId="2D7E8167">
            <wp:extent cx="6120130" cy="2403475"/>
            <wp:effectExtent l="0" t="0" r="0" b="0"/>
            <wp:docPr id="14451342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13423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0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1F625" w14:textId="56B554B8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800332" w14:textId="1B073B4E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7AE444" w14:textId="2894091A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2E02C9" w14:textId="4A2DB8C7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68960" w14:textId="16A114F9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AE59EB" w14:textId="07BC4E76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1AC049" w14:textId="434F8BEF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B81A60" w14:textId="7AD8CACF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963A7" w14:textId="39A0F2A2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88F914" w14:textId="17C8785E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BE6A9F" w14:textId="240CF948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C3F662" w14:textId="18CFC790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2792BF" w14:textId="6735B11E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D8BA92" w14:textId="427A3161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C534DF" w14:textId="7C8A38A8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AC8994" w14:textId="3F26D90B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615283" w14:textId="40A74B6C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55449" w14:textId="007F5D80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32970C" w14:textId="3A9169A7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8F013C" w14:textId="77777777" w:rsidR="00EF6DAC" w:rsidRDefault="00EF6DAC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0FAA3BA" w14:textId="77777777" w:rsidR="00E22E12" w:rsidRDefault="00E22E12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9D35BF5" w14:textId="77777777" w:rsidR="00906373" w:rsidRDefault="00906373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4731A9A" w14:textId="77777777" w:rsidR="003D27EB" w:rsidRPr="00542AFB" w:rsidRDefault="003D27EB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C3361C0" w14:textId="1A39C8D0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A48B24" w14:textId="0E84514C" w:rsidR="00926365" w:rsidRPr="00906373" w:rsidRDefault="00926365" w:rsidP="0090637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26365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ПРАВИЛА ЭК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ЗАМЕНА</w:t>
      </w:r>
    </w:p>
    <w:p w14:paraId="59AE32AF" w14:textId="167D3AED" w:rsidR="00D16B76" w:rsidRPr="00D16B76" w:rsidRDefault="00926365" w:rsidP="00906373">
      <w:pPr>
        <w:ind w:left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26365">
        <w:rPr>
          <w:rFonts w:ascii="Times New Roman" w:hAnsi="Times New Roman" w:cs="Times New Roman"/>
          <w:sz w:val="24"/>
          <w:szCs w:val="24"/>
        </w:rPr>
        <w:t xml:space="preserve">Форма </w:t>
      </w:r>
      <w:r w:rsidRPr="00D16B76">
        <w:rPr>
          <w:rFonts w:ascii="Times New Roman" w:hAnsi="Times New Roman" w:cs="Times New Roman"/>
          <w:sz w:val="24"/>
          <w:szCs w:val="24"/>
        </w:rPr>
        <w:t xml:space="preserve">итогового экзамена по предмету – </w:t>
      </w:r>
      <w:r w:rsidR="00D16B76" w:rsidRPr="00D16B76">
        <w:rPr>
          <w:rFonts w:ascii="Times New Roman" w:hAnsi="Times New Roman" w:cs="Times New Roman"/>
          <w:sz w:val="24"/>
          <w:szCs w:val="24"/>
        </w:rPr>
        <w:t>Офлайн</w:t>
      </w:r>
      <w:r w:rsidR="00D16B76" w:rsidRPr="00D16B76">
        <w:rPr>
          <w:rFonts w:ascii="Times New Roman" w:hAnsi="Times New Roman" w:cs="Times New Roman"/>
          <w:sz w:val="24"/>
          <w:szCs w:val="24"/>
          <w:lang w:val="ru-RU"/>
        </w:rPr>
        <w:t xml:space="preserve">/ </w:t>
      </w:r>
      <w:r w:rsidR="00D16B76" w:rsidRPr="00D16B76">
        <w:rPr>
          <w:rFonts w:ascii="Times New Roman" w:hAnsi="Times New Roman" w:cs="Times New Roman"/>
          <w:sz w:val="24"/>
          <w:szCs w:val="24"/>
          <w:lang w:val="kk-KZ"/>
        </w:rPr>
        <w:t>устный экзамен</w:t>
      </w:r>
    </w:p>
    <w:p w14:paraId="006EED18" w14:textId="77777777" w:rsidR="00926365" w:rsidRPr="00926365" w:rsidRDefault="00926365" w:rsidP="00926365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Правила поведения:</w:t>
      </w:r>
    </w:p>
    <w:p w14:paraId="3A8A55D6" w14:textId="77777777" w:rsidR="00926365" w:rsidRPr="00926365" w:rsidRDefault="00926365" w:rsidP="00926365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1. Оффлайн письменный экзамен проводится в аудиториях.</w:t>
      </w:r>
    </w:p>
    <w:p w14:paraId="680BBB59" w14:textId="6CA7D991" w:rsidR="00926365" w:rsidRPr="00926365" w:rsidRDefault="00926365" w:rsidP="00926365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2. За 15 минут до начала экзамена дежурный преподаватель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1DD4">
        <w:rPr>
          <w:rFonts w:ascii="Times New Roman" w:hAnsi="Times New Roman" w:cs="Times New Roman"/>
          <w:sz w:val="24"/>
          <w:szCs w:val="24"/>
          <w:lang w:val="ru-RU"/>
        </w:rPr>
        <w:t>расписывается в явочном</w:t>
      </w:r>
      <w:r w:rsidRPr="00926365">
        <w:rPr>
          <w:rFonts w:ascii="Times New Roman" w:hAnsi="Times New Roman" w:cs="Times New Roman"/>
          <w:sz w:val="24"/>
          <w:szCs w:val="24"/>
        </w:rPr>
        <w:t xml:space="preserve"> листе </w:t>
      </w:r>
      <w:r w:rsidR="00021DD4" w:rsidRPr="00926365">
        <w:rPr>
          <w:rFonts w:ascii="Times New Roman" w:hAnsi="Times New Roman" w:cs="Times New Roman"/>
          <w:sz w:val="24"/>
          <w:szCs w:val="24"/>
        </w:rPr>
        <w:t xml:space="preserve">с указанием мест каждого студента </w:t>
      </w:r>
      <w:r w:rsidR="00021DD4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021DD4" w:rsidRPr="00926365">
        <w:rPr>
          <w:rFonts w:ascii="Times New Roman" w:hAnsi="Times New Roman" w:cs="Times New Roman"/>
          <w:sz w:val="24"/>
          <w:szCs w:val="24"/>
        </w:rPr>
        <w:t xml:space="preserve">расставляет </w:t>
      </w:r>
      <w:r w:rsidR="00021DD4">
        <w:rPr>
          <w:rFonts w:ascii="Times New Roman" w:hAnsi="Times New Roman" w:cs="Times New Roman"/>
          <w:sz w:val="24"/>
          <w:szCs w:val="24"/>
          <w:lang w:val="ru-RU"/>
        </w:rPr>
        <w:t xml:space="preserve">их </w:t>
      </w:r>
      <w:r w:rsidR="00021DD4" w:rsidRPr="00926365">
        <w:rPr>
          <w:rFonts w:ascii="Times New Roman" w:hAnsi="Times New Roman" w:cs="Times New Roman"/>
          <w:sz w:val="24"/>
          <w:szCs w:val="24"/>
        </w:rPr>
        <w:t>на свои</w:t>
      </w:r>
      <w:r w:rsidRPr="00926365">
        <w:rPr>
          <w:rFonts w:ascii="Times New Roman" w:hAnsi="Times New Roman" w:cs="Times New Roman"/>
          <w:sz w:val="24"/>
          <w:szCs w:val="24"/>
        </w:rPr>
        <w:t>.</w:t>
      </w:r>
    </w:p>
    <w:p w14:paraId="251F2B03" w14:textId="608BC30D" w:rsidR="00926365" w:rsidRPr="00926365" w:rsidRDefault="00926365" w:rsidP="00926365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 xml:space="preserve">3. На время экзамена студентам запрещены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26365">
        <w:rPr>
          <w:rFonts w:ascii="Times New Roman" w:hAnsi="Times New Roman" w:cs="Times New Roman"/>
          <w:sz w:val="24"/>
          <w:szCs w:val="24"/>
        </w:rPr>
        <w:t xml:space="preserve">воз и использование </w:t>
      </w:r>
      <w:r>
        <w:rPr>
          <w:rFonts w:ascii="Times New Roman" w:hAnsi="Times New Roman" w:cs="Times New Roman"/>
          <w:sz w:val="24"/>
          <w:szCs w:val="24"/>
          <w:lang w:val="ru-RU"/>
        </w:rPr>
        <w:t>шпаргалок</w:t>
      </w:r>
      <w:r w:rsidR="00021DD4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26365">
        <w:rPr>
          <w:rFonts w:ascii="Times New Roman" w:hAnsi="Times New Roman" w:cs="Times New Roman"/>
          <w:sz w:val="24"/>
          <w:szCs w:val="24"/>
        </w:rPr>
        <w:t>мобильны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926365"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926365">
        <w:rPr>
          <w:rFonts w:ascii="Times New Roman" w:hAnsi="Times New Roman" w:cs="Times New Roman"/>
          <w:sz w:val="24"/>
          <w:szCs w:val="24"/>
        </w:rPr>
        <w:t>, смарт-час</w:t>
      </w:r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926365">
        <w:rPr>
          <w:rFonts w:ascii="Times New Roman" w:hAnsi="Times New Roman" w:cs="Times New Roman"/>
          <w:sz w:val="24"/>
          <w:szCs w:val="24"/>
        </w:rPr>
        <w:t xml:space="preserve"> и т.д. </w:t>
      </w:r>
    </w:p>
    <w:p w14:paraId="270C61EC" w14:textId="754D9827" w:rsidR="00926365" w:rsidRPr="00314F8E" w:rsidRDefault="00926365" w:rsidP="00314F8E">
      <w:pPr>
        <w:pStyle w:val="a3"/>
        <w:tabs>
          <w:tab w:val="left" w:pos="1843"/>
        </w:tabs>
        <w:ind w:left="0"/>
        <w:rPr>
          <w:rFonts w:ascii="Times New Roman" w:hAnsi="Times New Roman" w:cs="Times New Roman"/>
        </w:rPr>
      </w:pPr>
      <w:r w:rsidRPr="00314F8E">
        <w:rPr>
          <w:rFonts w:ascii="Times New Roman" w:hAnsi="Times New Roman" w:cs="Times New Roman"/>
        </w:rPr>
        <w:t xml:space="preserve">ВАЖНО: </w:t>
      </w:r>
      <w:r w:rsidR="00314F8E" w:rsidRPr="00314F8E">
        <w:rPr>
          <w:rFonts w:ascii="Times New Roman" w:hAnsi="Times New Roman" w:cs="Times New Roman"/>
        </w:rPr>
        <w:t>Обучающиеся и преподаватели должны быть заранее информированы о графике экзаменов – ответственность руководства кафедр и факультета.</w:t>
      </w:r>
    </w:p>
    <w:p w14:paraId="4DDB6BF2" w14:textId="6778A0A7" w:rsidR="00926365" w:rsidRPr="00926365" w:rsidRDefault="00926365" w:rsidP="00926365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Студенты будут уведомлены об экзамене в назначенную дату.</w:t>
      </w:r>
    </w:p>
    <w:p w14:paraId="75C909DD" w14:textId="77777777" w:rsidR="00926365" w:rsidRPr="00926365" w:rsidRDefault="00926365" w:rsidP="00926365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30 минут до экзамена - студенты должны быть готовы к экзамену.</w:t>
      </w:r>
    </w:p>
    <w:p w14:paraId="35D980AC" w14:textId="5125E61C" w:rsidR="00926365" w:rsidRDefault="00926365" w:rsidP="00926365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 xml:space="preserve">ВАЖНО: Время </w:t>
      </w:r>
      <w:r w:rsidR="00314F8E">
        <w:rPr>
          <w:rFonts w:ascii="Times New Roman" w:hAnsi="Times New Roman" w:cs="Times New Roman"/>
          <w:sz w:val="24"/>
          <w:szCs w:val="24"/>
          <w:lang w:val="ru-RU"/>
        </w:rPr>
        <w:t>оценивания</w:t>
      </w:r>
      <w:r w:rsidR="00021DD4">
        <w:rPr>
          <w:rFonts w:ascii="Times New Roman" w:hAnsi="Times New Roman" w:cs="Times New Roman"/>
          <w:sz w:val="24"/>
          <w:szCs w:val="24"/>
          <w:lang w:val="ru-RU"/>
        </w:rPr>
        <w:t xml:space="preserve"> ответов</w:t>
      </w:r>
      <w:r w:rsidRPr="00926365">
        <w:rPr>
          <w:rFonts w:ascii="Times New Roman" w:hAnsi="Times New Roman" w:cs="Times New Roman"/>
          <w:sz w:val="24"/>
          <w:szCs w:val="24"/>
        </w:rPr>
        <w:t xml:space="preserve"> - до 48 часов.</w:t>
      </w:r>
    </w:p>
    <w:p w14:paraId="0C066C58" w14:textId="6D7727E9" w:rsidR="00021DD4" w:rsidRDefault="00021DD4" w:rsidP="009263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82377C" w14:textId="29C3BCA1" w:rsidR="00021DD4" w:rsidRPr="00CA4887" w:rsidRDefault="00021DD4" w:rsidP="0007473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21DD4">
        <w:rPr>
          <w:rFonts w:ascii="Times New Roman" w:hAnsi="Times New Roman" w:cs="Times New Roman"/>
          <w:b/>
          <w:bCs/>
          <w:sz w:val="24"/>
          <w:szCs w:val="24"/>
        </w:rPr>
        <w:t>Темы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 </w:t>
      </w:r>
      <w:r w:rsidRPr="00021DD4">
        <w:rPr>
          <w:rFonts w:ascii="Times New Roman" w:hAnsi="Times New Roman" w:cs="Times New Roman"/>
          <w:b/>
          <w:bCs/>
          <w:sz w:val="24"/>
          <w:szCs w:val="24"/>
        </w:rPr>
        <w:t>экзаменационным заданиям</w:t>
      </w:r>
    </w:p>
    <w:p w14:paraId="5B978A2E" w14:textId="34F7F01F" w:rsidR="00021DD4" w:rsidRPr="00021DD4" w:rsidRDefault="00021DD4" w:rsidP="000747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1DD4">
        <w:rPr>
          <w:rFonts w:ascii="Times New Roman" w:hAnsi="Times New Roman" w:cs="Times New Roman"/>
          <w:b/>
          <w:bCs/>
          <w:sz w:val="24"/>
          <w:szCs w:val="24"/>
        </w:rPr>
        <w:t xml:space="preserve">Блок 1. </w:t>
      </w:r>
      <w:r w:rsidR="00074730" w:rsidRPr="00074730">
        <w:rPr>
          <w:rFonts w:ascii="Times New Roman" w:hAnsi="Times New Roman" w:cs="Times New Roman"/>
          <w:b/>
          <w:sz w:val="24"/>
          <w:szCs w:val="24"/>
        </w:rPr>
        <w:t>Основы агробиотехнологии и физиологии растений</w:t>
      </w:r>
      <w:r w:rsidR="00074730" w:rsidRPr="00074730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264807C5" w14:textId="2B84F17B" w:rsidR="00074730" w:rsidRPr="00074730" w:rsidRDefault="00074730" w:rsidP="00074730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74730">
        <w:rPr>
          <w:rFonts w:ascii="Times New Roman" w:hAnsi="Times New Roman" w:cs="Times New Roman"/>
          <w:sz w:val="24"/>
          <w:szCs w:val="24"/>
        </w:rPr>
        <w:t>Введение в агробиотехнологию. Понятие и задачи агробиотехнологии</w:t>
      </w:r>
      <w:r w:rsidRPr="00074730">
        <w:rPr>
          <w:rFonts w:ascii="Times New Roman" w:hAnsi="Times New Roman" w:cs="Times New Roman"/>
          <w:b/>
          <w:sz w:val="24"/>
          <w:szCs w:val="24"/>
        </w:rPr>
        <w:t>.</w:t>
      </w:r>
      <w:r w:rsidRPr="0007473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74730">
        <w:rPr>
          <w:rFonts w:ascii="Times New Roman" w:hAnsi="Times New Roman" w:cs="Times New Roman"/>
          <w:bCs/>
          <w:sz w:val="24"/>
          <w:szCs w:val="24"/>
        </w:rPr>
        <w:t>Физиология как основа для агробиотехнологических решений</w:t>
      </w:r>
      <w:r w:rsidRPr="0007473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r w:rsidRPr="00074730">
        <w:rPr>
          <w:rFonts w:ascii="Times New Roman" w:hAnsi="Times New Roman" w:cs="Times New Roman"/>
          <w:bCs/>
          <w:sz w:val="24"/>
          <w:szCs w:val="24"/>
        </w:rPr>
        <w:t>Общая характеристика фотосинтеза и продуктивность растений. Биотехнологические подходы к повышению фотосинтетической активности.</w:t>
      </w:r>
      <w:r w:rsidRPr="0007473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074730">
        <w:rPr>
          <w:rFonts w:ascii="Times New Roman" w:hAnsi="Times New Roman" w:cs="Times New Roman"/>
          <w:bCs/>
          <w:sz w:val="24"/>
          <w:szCs w:val="24"/>
        </w:rPr>
        <w:t>Физико-химическая сущность фотосинтеза, его значение в общей энергетике растительного организма</w:t>
      </w:r>
      <w:r w:rsidRPr="0007473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r w:rsidRPr="00074730">
        <w:rPr>
          <w:rFonts w:ascii="Times New Roman" w:hAnsi="Times New Roman" w:cs="Times New Roman"/>
          <w:sz w:val="24"/>
          <w:szCs w:val="24"/>
        </w:rPr>
        <w:t>Общая характеристика дыхания и его значение в жизни растения</w:t>
      </w:r>
      <w:r w:rsidRPr="0007473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074730">
        <w:rPr>
          <w:rFonts w:ascii="Times New Roman" w:hAnsi="Times New Roman" w:cs="Times New Roman"/>
          <w:sz w:val="24"/>
          <w:szCs w:val="24"/>
        </w:rPr>
        <w:t>Регуляция дыхания и его значение для роста и развития растений.</w:t>
      </w:r>
      <w:r w:rsidRPr="000747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4730">
        <w:rPr>
          <w:rFonts w:ascii="Times New Roman" w:hAnsi="Times New Roman" w:cs="Times New Roman"/>
          <w:sz w:val="24"/>
          <w:szCs w:val="24"/>
        </w:rPr>
        <w:t>Водно-минеральное питание растений</w:t>
      </w:r>
      <w:r w:rsidRPr="0007473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074730">
        <w:rPr>
          <w:rFonts w:ascii="Times New Roman" w:hAnsi="Times New Roman" w:cs="Times New Roman"/>
          <w:sz w:val="24"/>
          <w:szCs w:val="24"/>
        </w:rPr>
        <w:t>Использование физиологических показателей для оптимизации водного режима растений</w:t>
      </w:r>
      <w:r w:rsidRPr="0007473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074730">
        <w:rPr>
          <w:rFonts w:ascii="Times New Roman" w:hAnsi="Times New Roman" w:cs="Times New Roman"/>
          <w:sz w:val="24"/>
          <w:szCs w:val="24"/>
        </w:rPr>
        <w:t>Биотехнологические подходы для надежного сохранения коллекций генетических ресурсов растений и животных.</w:t>
      </w:r>
      <w:r w:rsidRPr="000747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4730">
        <w:rPr>
          <w:rFonts w:ascii="Times New Roman" w:hAnsi="Times New Roman" w:cs="Times New Roman"/>
          <w:sz w:val="24"/>
          <w:szCs w:val="24"/>
        </w:rPr>
        <w:t>Необходимые растению макроэлементы и микроэлементы, их усвояемые соединения и физиологическая роль.</w:t>
      </w:r>
      <w:r w:rsidRPr="000747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4730">
        <w:rPr>
          <w:rFonts w:ascii="Times New Roman" w:hAnsi="Times New Roman" w:cs="Times New Roman"/>
          <w:sz w:val="24"/>
          <w:szCs w:val="24"/>
        </w:rPr>
        <w:t>Физиологические нарушения при недостатке отдельных элементов. Использование биотехнологий для оптимизации питания.</w:t>
      </w:r>
    </w:p>
    <w:p w14:paraId="57C317F3" w14:textId="77777777" w:rsidR="004C791B" w:rsidRPr="004C791B" w:rsidRDefault="00021DD4" w:rsidP="004C791B">
      <w:pPr>
        <w:ind w:firstLine="308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C791B">
        <w:rPr>
          <w:rFonts w:ascii="Times New Roman" w:hAnsi="Times New Roman" w:cs="Times New Roman"/>
          <w:b/>
          <w:bCs/>
          <w:sz w:val="24"/>
          <w:szCs w:val="24"/>
        </w:rPr>
        <w:t xml:space="preserve">Блок 2. </w:t>
      </w:r>
      <w:r w:rsidR="004C791B" w:rsidRPr="004C791B">
        <w:rPr>
          <w:rFonts w:ascii="Times New Roman" w:hAnsi="Times New Roman" w:cs="Times New Roman"/>
          <w:b/>
          <w:bCs/>
          <w:sz w:val="24"/>
          <w:szCs w:val="24"/>
        </w:rPr>
        <w:t>Методы воздействия и управления физиологическими процессами</w:t>
      </w:r>
    </w:p>
    <w:p w14:paraId="0988C7E7" w14:textId="0DE1C71D" w:rsidR="004C791B" w:rsidRPr="004C791B" w:rsidRDefault="00074730" w:rsidP="004C791B">
      <w:pPr>
        <w:ind w:firstLine="3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791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4C791B" w:rsidRPr="004C791B">
        <w:rPr>
          <w:rFonts w:ascii="Times New Roman" w:hAnsi="Times New Roman" w:cs="Times New Roman"/>
          <w:sz w:val="24"/>
          <w:szCs w:val="24"/>
        </w:rPr>
        <w:t>Регуляция физиологических процессов в растениях. Регуляция роста и развития растений. Фитогормоны и регуляторы роста</w:t>
      </w:r>
      <w:r w:rsidR="004C791B" w:rsidRPr="004C791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C791B" w:rsidRPr="004C791B">
        <w:rPr>
          <w:rFonts w:ascii="Times New Roman" w:hAnsi="Times New Roman" w:cs="Times New Roman"/>
          <w:sz w:val="24"/>
          <w:szCs w:val="24"/>
        </w:rPr>
        <w:t>Технологии повышения стрессоустойчивости растений</w:t>
      </w:r>
      <w:r w:rsidR="004C791B" w:rsidRPr="004C791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C791B" w:rsidRPr="004C791B">
        <w:rPr>
          <w:rFonts w:ascii="Times New Roman" w:hAnsi="Times New Roman" w:cs="Times New Roman"/>
          <w:sz w:val="24"/>
          <w:szCs w:val="24"/>
        </w:rPr>
        <w:t>Микроорганизмы в агробиотехнологии. Симбиозы (азотфиксация, микориза).</w:t>
      </w:r>
      <w:r w:rsidR="004C791B" w:rsidRPr="004C79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791B" w:rsidRPr="004C791B">
        <w:rPr>
          <w:rFonts w:ascii="Times New Roman" w:hAnsi="Times New Roman" w:cs="Times New Roman"/>
          <w:sz w:val="24"/>
          <w:szCs w:val="24"/>
        </w:rPr>
        <w:t>Роль микроорганизмов в питании и защите растений.</w:t>
      </w:r>
      <w:r w:rsidR="004C791B" w:rsidRPr="004C79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791B" w:rsidRPr="004C791B">
        <w:rPr>
          <w:rFonts w:ascii="Times New Roman" w:hAnsi="Times New Roman" w:cs="Times New Roman"/>
          <w:sz w:val="24"/>
          <w:szCs w:val="24"/>
        </w:rPr>
        <w:t>Реакции растений на абиотические и биотические стрессы</w:t>
      </w:r>
      <w:r w:rsidR="004C791B" w:rsidRPr="004C791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C791B" w:rsidRPr="004C791B">
        <w:rPr>
          <w:rFonts w:ascii="Times New Roman" w:hAnsi="Times New Roman" w:cs="Times New Roman"/>
          <w:sz w:val="24"/>
          <w:szCs w:val="24"/>
        </w:rPr>
        <w:t>Стресс-физиология и устойчивость культур</w:t>
      </w:r>
      <w:r w:rsidR="004C791B" w:rsidRPr="004C791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C791B" w:rsidRPr="004C791B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4C791B" w:rsidRPr="004C791B">
        <w:rPr>
          <w:rFonts w:ascii="Times New Roman" w:hAnsi="Times New Roman" w:cs="Times New Roman"/>
          <w:sz w:val="24"/>
          <w:szCs w:val="24"/>
        </w:rPr>
        <w:t>иотехнологические стимуляторы роста. Использование фитогормонов, стимуляторов роста.</w:t>
      </w:r>
      <w:r w:rsidR="004C791B" w:rsidRPr="004C79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791B" w:rsidRPr="004C791B">
        <w:rPr>
          <w:rFonts w:ascii="Times New Roman" w:hAnsi="Times New Roman" w:cs="Times New Roman"/>
          <w:sz w:val="24"/>
          <w:szCs w:val="24"/>
        </w:rPr>
        <w:t>Влияние фитогормонов на рост и морфогенез растений, использование их в сельскохозяйственной практике.</w:t>
      </w:r>
      <w:r w:rsidR="004C791B" w:rsidRPr="004C79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791B" w:rsidRPr="004C791B">
        <w:rPr>
          <w:rFonts w:ascii="Times New Roman" w:hAnsi="Times New Roman" w:cs="Times New Roman"/>
          <w:bCs/>
          <w:sz w:val="24"/>
          <w:szCs w:val="24"/>
        </w:rPr>
        <w:t>Физиологические основы засухоустойчивости сельскохозяйственных растений.</w:t>
      </w:r>
      <w:r w:rsidR="004C791B" w:rsidRPr="004C791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4C791B" w:rsidRPr="004C791B">
        <w:rPr>
          <w:rFonts w:ascii="Times New Roman" w:hAnsi="Times New Roman" w:cs="Times New Roman"/>
          <w:sz w:val="24"/>
          <w:szCs w:val="24"/>
        </w:rPr>
        <w:t>Биотехнология в животноводстве и кормопроизводстве.</w:t>
      </w:r>
      <w:r w:rsidR="004C791B" w:rsidRPr="004C79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791B" w:rsidRPr="004C791B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4C791B" w:rsidRPr="004C791B">
        <w:rPr>
          <w:rFonts w:ascii="Times New Roman" w:hAnsi="Times New Roman" w:cs="Times New Roman"/>
          <w:sz w:val="24"/>
          <w:szCs w:val="24"/>
        </w:rPr>
        <w:t>иопрепараты для животных и методики их применения для различных направлений животноводства</w:t>
      </w:r>
      <w:r w:rsidR="004C791B" w:rsidRPr="004C791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71429133" w14:textId="0BA9BD78" w:rsidR="004C791B" w:rsidRPr="00A1693D" w:rsidRDefault="004C791B" w:rsidP="00906373">
      <w:pPr>
        <w:ind w:firstLine="3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1693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Блок 3. </w:t>
      </w:r>
      <w:r w:rsidRPr="00A1693D">
        <w:rPr>
          <w:rFonts w:ascii="Times New Roman" w:hAnsi="Times New Roman" w:cs="Times New Roman"/>
          <w:b/>
          <w:sz w:val="24"/>
          <w:szCs w:val="24"/>
        </w:rPr>
        <w:t>Прикладные аспекты физиологии в агробиотехнологии</w:t>
      </w:r>
    </w:p>
    <w:p w14:paraId="2B947E0E" w14:textId="0320D93E" w:rsidR="004C791B" w:rsidRPr="00A1693D" w:rsidRDefault="00A1693D" w:rsidP="00A1693D">
      <w:pPr>
        <w:ind w:firstLine="30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1693D">
        <w:rPr>
          <w:rFonts w:ascii="Times New Roman" w:hAnsi="Times New Roman" w:cs="Times New Roman"/>
          <w:sz w:val="24"/>
          <w:szCs w:val="24"/>
        </w:rPr>
        <w:t>Тканевые и клеточные культуры растений.</w:t>
      </w:r>
      <w:r w:rsidRPr="00A169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1693D">
        <w:rPr>
          <w:rFonts w:ascii="Times New Roman" w:hAnsi="Times New Roman" w:cs="Times New Roman"/>
          <w:sz w:val="24"/>
          <w:szCs w:val="24"/>
        </w:rPr>
        <w:t>Методы культуры клеток и тканей в селекции. Каллусная культура. Клеточная селекция. Использование гаплоидии в селекции.</w:t>
      </w:r>
      <w:r w:rsidRPr="00A169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1693D">
        <w:rPr>
          <w:rFonts w:ascii="Times New Roman" w:hAnsi="Times New Roman" w:cs="Times New Roman"/>
          <w:sz w:val="24"/>
          <w:szCs w:val="24"/>
        </w:rPr>
        <w:t xml:space="preserve">Культура протопластов. Получение соматических гибридов методом слияния изолированных </w:t>
      </w:r>
      <w:r w:rsidRPr="00A1693D">
        <w:rPr>
          <w:rFonts w:ascii="Times New Roman" w:hAnsi="Times New Roman" w:cs="Times New Roman"/>
          <w:sz w:val="24"/>
          <w:szCs w:val="24"/>
        </w:rPr>
        <w:lastRenderedPageBreak/>
        <w:t>протопластов</w:t>
      </w:r>
      <w:r w:rsidRPr="00A1693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A1693D">
        <w:rPr>
          <w:rFonts w:ascii="Times New Roman" w:hAnsi="Times New Roman" w:cs="Times New Roman"/>
          <w:sz w:val="24"/>
          <w:szCs w:val="24"/>
        </w:rPr>
        <w:t>Биотехнологические методы повышения продуктивности. Производства кормовых добавок, кормовые дрожжи и витамины.</w:t>
      </w:r>
      <w:r w:rsidRPr="00A169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1693D">
        <w:rPr>
          <w:rFonts w:ascii="Times New Roman" w:hAnsi="Times New Roman" w:cs="Times New Roman"/>
          <w:sz w:val="24"/>
          <w:szCs w:val="24"/>
        </w:rPr>
        <w:t>Основные методы селекции. Гибридизация. Формы отбора.</w:t>
      </w:r>
      <w:r w:rsidRPr="00A169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1693D">
        <w:rPr>
          <w:rFonts w:ascii="Times New Roman" w:hAnsi="Times New Roman" w:cs="Times New Roman"/>
          <w:sz w:val="24"/>
          <w:szCs w:val="24"/>
        </w:rPr>
        <w:t>Оздоровление растений от вирусов с помощью методов биотехнологии: методы культуры апикальных меристем, термотерапии, хемотерапии, криотерапии и комплексной терапии</w:t>
      </w:r>
      <w:r w:rsidRPr="00A1693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A1693D">
        <w:rPr>
          <w:rFonts w:ascii="Times New Roman" w:hAnsi="Times New Roman" w:cs="Times New Roman"/>
          <w:sz w:val="24"/>
          <w:szCs w:val="24"/>
        </w:rPr>
        <w:t>Биотехнологические методы повышения продуктивности. Физиология формирования качества урожая сельскохозяйственых культур</w:t>
      </w:r>
      <w:r w:rsidRPr="00A1693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A1693D">
        <w:rPr>
          <w:rFonts w:ascii="Times New Roman" w:hAnsi="Times New Roman" w:cs="Times New Roman"/>
          <w:sz w:val="24"/>
          <w:szCs w:val="24"/>
        </w:rPr>
        <w:t>Микроразмножение растений. Экономический эффект от внедрения методов биотехнологии в растениеводство.</w:t>
      </w:r>
      <w:r w:rsidRPr="00A169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1693D">
        <w:rPr>
          <w:rFonts w:ascii="Times New Roman" w:hAnsi="Times New Roman" w:cs="Times New Roman"/>
          <w:bCs/>
          <w:sz w:val="24"/>
          <w:szCs w:val="24"/>
        </w:rPr>
        <w:t>Возможности применения агробиотехнологий в селекции, семеноводстве и питомниководстве.</w:t>
      </w:r>
      <w:r w:rsidRPr="00A1693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A1693D">
        <w:rPr>
          <w:rFonts w:ascii="Times New Roman" w:hAnsi="Times New Roman" w:cs="Times New Roman"/>
          <w:sz w:val="24"/>
          <w:szCs w:val="24"/>
        </w:rPr>
        <w:t>Применение физиологических знаний в селекции и генной инженерии растений</w:t>
      </w:r>
      <w:r w:rsidRPr="00A1693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A1693D">
        <w:rPr>
          <w:rFonts w:ascii="Times New Roman" w:hAnsi="Times New Roman" w:cs="Times New Roman"/>
          <w:sz w:val="24"/>
          <w:szCs w:val="24"/>
          <w:lang w:val="kk-KZ"/>
        </w:rPr>
        <w:t>Ф</w:t>
      </w:r>
      <w:r w:rsidRPr="00A1693D">
        <w:rPr>
          <w:rFonts w:ascii="Times New Roman" w:hAnsi="Times New Roman" w:cs="Times New Roman"/>
          <w:sz w:val="24"/>
          <w:szCs w:val="24"/>
        </w:rPr>
        <w:t>итофизиологические основы селекции.</w:t>
      </w:r>
      <w:r>
        <w:rPr>
          <w:sz w:val="20"/>
          <w:szCs w:val="20"/>
          <w:lang w:val="ru-RU"/>
        </w:rPr>
        <w:t xml:space="preserve"> </w:t>
      </w:r>
    </w:p>
    <w:p w14:paraId="702071B1" w14:textId="77777777" w:rsidR="004C791B" w:rsidRPr="00906373" w:rsidRDefault="004C791B" w:rsidP="004C791B">
      <w:pPr>
        <w:ind w:firstLine="3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B3B680B" w14:textId="77777777" w:rsidR="00906373" w:rsidRPr="00906373" w:rsidRDefault="00C04904" w:rsidP="00906373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906373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Pr="0090637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="00906373" w:rsidRPr="00906373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06373" w:rsidRPr="00906373">
        <w:rPr>
          <w:rFonts w:ascii="Times New Roman" w:hAnsi="Times New Roman" w:cs="Times New Roman"/>
          <w:b/>
          <w:bCs/>
          <w:sz w:val="24"/>
          <w:szCs w:val="24"/>
          <w:lang w:val="kk-KZ"/>
        </w:rPr>
        <w:t>сновная</w:t>
      </w:r>
      <w:r w:rsidR="00906373" w:rsidRPr="0090637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11328AB" w14:textId="77777777" w:rsidR="00906373" w:rsidRPr="00906373" w:rsidRDefault="00906373" w:rsidP="00906373">
      <w:pPr>
        <w:pStyle w:val="1"/>
        <w:spacing w:before="0" w:after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373"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r w:rsidRPr="00906373">
        <w:rPr>
          <w:rFonts w:ascii="Times New Roman" w:hAnsi="Times New Roman" w:cs="Times New Roman"/>
          <w:bCs/>
          <w:color w:val="auto"/>
          <w:sz w:val="24"/>
          <w:szCs w:val="24"/>
        </w:rPr>
        <w:t>Физиология растений: учеб.-метод. пособие /[И. С. Киселева, М. Г. Малева, Г. Г. Борисова, Н. В. Чукина, А. С. Тугбаева ; под общ. ред. И. С. Киселевой]; М-во образования и науки Рос. Федерации, Урал. федер. ун-т. – Екатеринбург: Изд-во Урал. ун-та, 2018. – 120 с.</w:t>
      </w:r>
    </w:p>
    <w:p w14:paraId="570BE436" w14:textId="77777777" w:rsidR="00906373" w:rsidRPr="00906373" w:rsidRDefault="00906373" w:rsidP="00906373">
      <w:pPr>
        <w:pStyle w:val="1"/>
        <w:spacing w:before="0" w:after="0"/>
        <w:jc w:val="both"/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val="kk-KZ"/>
        </w:rPr>
      </w:pPr>
      <w:r w:rsidRPr="00906373">
        <w:rPr>
          <w:rFonts w:ascii="Times New Roman" w:hAnsi="Times New Roman" w:cs="Times New Roman"/>
          <w:bCs/>
          <w:color w:val="auto"/>
          <w:sz w:val="24"/>
          <w:szCs w:val="24"/>
          <w:lang w:val="kk-KZ"/>
        </w:rPr>
        <w:t xml:space="preserve">2. </w:t>
      </w:r>
      <w:r w:rsidRPr="00906373">
        <w:rPr>
          <w:rFonts w:ascii="Times New Roman" w:hAnsi="Times New Roman" w:cs="Times New Roman"/>
          <w:bCs/>
          <w:color w:val="auto"/>
          <w:sz w:val="24"/>
          <w:szCs w:val="24"/>
        </w:rPr>
        <w:t>Физиология и биохимия растений: учебное пособие / сост.: С.А. Гужвин, В.Д. Кумачева, Р.А. Каменев; Донской ГАУ. - Персиановский : Донской ГАУ, 2019. – 172 с.</w:t>
      </w:r>
    </w:p>
    <w:p w14:paraId="7E3EDF61" w14:textId="77777777" w:rsidR="00906373" w:rsidRPr="00906373" w:rsidRDefault="00906373" w:rsidP="00906373">
      <w:pPr>
        <w:pStyle w:val="1"/>
        <w:spacing w:before="0" w:after="0"/>
        <w:jc w:val="both"/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val="kk-KZ"/>
        </w:rPr>
      </w:pPr>
      <w:r w:rsidRPr="00906373">
        <w:rPr>
          <w:rFonts w:ascii="Times New Roman" w:eastAsia="Arial" w:hAnsi="Times New Roman" w:cs="Times New Roman"/>
          <w:bCs/>
          <w:color w:val="auto"/>
          <w:sz w:val="24"/>
          <w:szCs w:val="24"/>
          <w:lang w:val="kk-KZ"/>
        </w:rPr>
        <w:t>3</w:t>
      </w:r>
      <w:r w:rsidRPr="00906373">
        <w:rPr>
          <w:rFonts w:ascii="Times New Roman" w:eastAsia="Arial" w:hAnsi="Times New Roman" w:cs="Times New Roman"/>
          <w:bCs/>
          <w:color w:val="auto"/>
          <w:sz w:val="24"/>
          <w:szCs w:val="24"/>
        </w:rPr>
        <w:t>. Основы биотехнологии растений: учебное пособие / Б.Р. Кулуев [и др.], по ред. Р.Г. Фархутдинова – Уфа: РИЦ БашГУ, 2017. - 244 с</w:t>
      </w:r>
    </w:p>
    <w:p w14:paraId="4D0C89E4" w14:textId="77777777" w:rsidR="00906373" w:rsidRPr="00906373" w:rsidRDefault="00906373" w:rsidP="00906373">
      <w:pPr>
        <w:pStyle w:val="1"/>
        <w:shd w:val="clear" w:color="auto" w:fill="FFFFFF"/>
        <w:spacing w:before="0" w:after="0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906373">
        <w:rPr>
          <w:rFonts w:ascii="Times New Roman" w:eastAsia="Arial" w:hAnsi="Times New Roman" w:cs="Times New Roman"/>
          <w:bCs/>
          <w:color w:val="auto"/>
          <w:sz w:val="24"/>
          <w:szCs w:val="24"/>
          <w:lang w:val="kk-KZ"/>
        </w:rPr>
        <w:t xml:space="preserve">4. </w:t>
      </w:r>
      <w:r w:rsidRPr="00906373">
        <w:rPr>
          <w:rFonts w:ascii="Times New Roman" w:eastAsia="Arial" w:hAnsi="Times New Roman" w:cs="Times New Roman"/>
          <w:bCs/>
          <w:color w:val="auto"/>
          <w:sz w:val="24"/>
          <w:szCs w:val="24"/>
        </w:rPr>
        <w:t xml:space="preserve">Физиолого-биохимические основы биотехнологии растений: учеб.-метод. пособие. В 3 ч. Ч. 1 / В. С. Мацкевич, Д. А. Пржевальская, О. Г. Яковец. </w:t>
      </w:r>
      <w:r w:rsidRPr="00906373">
        <w:rPr>
          <w:rFonts w:ascii="Times New Roman" w:eastAsia="Arial" w:hAnsi="Times New Roman" w:cs="Times New Roman"/>
          <w:bCs/>
          <w:color w:val="auto"/>
          <w:sz w:val="24"/>
          <w:szCs w:val="24"/>
          <w:lang w:val="en-US"/>
        </w:rPr>
        <w:t xml:space="preserve">2021. </w:t>
      </w:r>
      <w:r w:rsidRPr="00906373">
        <w:rPr>
          <w:rFonts w:ascii="Times New Roman" w:eastAsia="Arial" w:hAnsi="Times New Roman" w:cs="Times New Roman"/>
          <w:bCs/>
          <w:color w:val="auto"/>
          <w:sz w:val="24"/>
          <w:szCs w:val="24"/>
        </w:rPr>
        <w:t>Минск</w:t>
      </w:r>
      <w:r w:rsidRPr="00906373">
        <w:rPr>
          <w:rFonts w:ascii="Times New Roman" w:eastAsia="Arial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r w:rsidRPr="00906373">
        <w:rPr>
          <w:rFonts w:ascii="Times New Roman" w:eastAsia="Arial" w:hAnsi="Times New Roman" w:cs="Times New Roman"/>
          <w:bCs/>
          <w:color w:val="auto"/>
          <w:sz w:val="24"/>
          <w:szCs w:val="24"/>
        </w:rPr>
        <w:t>БГУ</w:t>
      </w:r>
    </w:p>
    <w:p w14:paraId="7512E131" w14:textId="77777777" w:rsidR="00906373" w:rsidRPr="00906373" w:rsidRDefault="00906373" w:rsidP="00906373">
      <w:pPr>
        <w:pStyle w:val="1"/>
        <w:spacing w:before="0" w:after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06373">
        <w:rPr>
          <w:rFonts w:ascii="Times New Roman" w:hAnsi="Times New Roman" w:cs="Times New Roman"/>
          <w:bCs/>
          <w:color w:val="auto"/>
          <w:sz w:val="24"/>
          <w:szCs w:val="24"/>
          <w:lang w:val="kk-KZ"/>
        </w:rPr>
        <w:t xml:space="preserve">5. </w:t>
      </w:r>
      <w:r w:rsidRPr="0090637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Agrobiotechnology in Perspectives: History, Economy, Science and Technology on the Plate. </w:t>
      </w:r>
      <w:r w:rsidRPr="00906373">
        <w:rPr>
          <w:rFonts w:ascii="Times New Roman" w:hAnsi="Times New Roman" w:cs="Times New Roman"/>
          <w:color w:val="auto"/>
          <w:sz w:val="24"/>
          <w:szCs w:val="24"/>
        </w:rPr>
        <w:t>by </w:t>
      </w:r>
      <w:hyperlink r:id="rId8" w:history="1">
        <w:r w:rsidRPr="00906373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Hon-Ming Lam</w:t>
        </w:r>
      </w:hyperlink>
      <w:r w:rsidRPr="00906373">
        <w:rPr>
          <w:rFonts w:ascii="Times New Roman" w:hAnsi="Times New Roman" w:cs="Times New Roman"/>
          <w:color w:val="auto"/>
          <w:sz w:val="24"/>
          <w:szCs w:val="24"/>
        </w:rPr>
        <w:t xml:space="preserve"> (Editor). May 29, 2024. 219 </w:t>
      </w:r>
      <w:r w:rsidRPr="00906373">
        <w:rPr>
          <w:rFonts w:ascii="Times New Roman" w:hAnsi="Times New Roman" w:cs="Times New Roman"/>
          <w:color w:val="auto"/>
          <w:sz w:val="24"/>
          <w:szCs w:val="24"/>
          <w:lang w:val="en-US"/>
        </w:rPr>
        <w:t>pp</w:t>
      </w:r>
    </w:p>
    <w:p w14:paraId="70560E2F" w14:textId="77777777" w:rsidR="00906373" w:rsidRPr="00906373" w:rsidRDefault="00906373" w:rsidP="00906373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6373">
        <w:rPr>
          <w:rFonts w:ascii="Times New Roman" w:eastAsia="Arial" w:hAnsi="Times New Roman" w:cs="Times New Roman"/>
          <w:sz w:val="24"/>
          <w:szCs w:val="24"/>
        </w:rPr>
        <w:t xml:space="preserve">6. </w:t>
      </w:r>
      <w:r w:rsidRPr="00906373">
        <w:rPr>
          <w:rFonts w:ascii="Times New Roman" w:hAnsi="Times New Roman" w:cs="Times New Roman"/>
          <w:sz w:val="24"/>
          <w:szCs w:val="24"/>
        </w:rPr>
        <w:t>Микроорганизмы в экологической агробиотехнологии: </w:t>
      </w:r>
      <w:r w:rsidRPr="00906373">
        <w:rPr>
          <w:rFonts w:ascii="Times New Roman" w:hAnsi="Times New Roman" w:cs="Times New Roman"/>
          <w:i/>
          <w:iCs/>
          <w:sz w:val="24"/>
          <w:szCs w:val="24"/>
        </w:rPr>
        <w:t>Учебное пособие</w:t>
      </w:r>
      <w:r w:rsidRPr="00906373">
        <w:rPr>
          <w:rFonts w:ascii="Times New Roman" w:hAnsi="Times New Roman" w:cs="Times New Roman"/>
          <w:sz w:val="24"/>
          <w:szCs w:val="24"/>
        </w:rPr>
        <w:t> / Г. А. Воробейков, В. Н. Бредихин. - СПб.: Проспект Науки, 2024. - 216 с.</w:t>
      </w:r>
    </w:p>
    <w:tbl>
      <w:tblPr>
        <w:tblpPr w:leftFromText="45" w:rightFromText="45" w:vertAnchor="text" w:tblpXSpec="right" w:tblpYSpec="center"/>
        <w:tblW w:w="817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5"/>
      </w:tblGrid>
      <w:tr w:rsidR="00906373" w:rsidRPr="00906373" w14:paraId="14A423B0" w14:textId="77777777" w:rsidTr="009C375A">
        <w:trPr>
          <w:tblCellSpacing w:w="0" w:type="dxa"/>
        </w:trPr>
        <w:tc>
          <w:tcPr>
            <w:tcW w:w="8175" w:type="dxa"/>
            <w:shd w:val="clear" w:color="auto" w:fill="FFFFFF"/>
            <w:vAlign w:val="center"/>
            <w:hideMark/>
          </w:tcPr>
          <w:p w14:paraId="306B04CE" w14:textId="77777777" w:rsidR="00906373" w:rsidRPr="00906373" w:rsidRDefault="00906373" w:rsidP="009C3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F9CA09" w14:textId="77777777" w:rsidR="00906373" w:rsidRPr="00906373" w:rsidRDefault="00906373" w:rsidP="00906373">
      <w:pPr>
        <w:pStyle w:val="TableParagraph"/>
        <w:ind w:left="0"/>
        <w:jc w:val="both"/>
        <w:rPr>
          <w:rFonts w:ascii="Times New Roman" w:eastAsia="Arial" w:hAnsi="Times New Roman" w:cs="Times New Roman"/>
          <w:w w:val="104"/>
          <w:sz w:val="24"/>
          <w:szCs w:val="24"/>
        </w:rPr>
      </w:pPr>
    </w:p>
    <w:p w14:paraId="44C8B6D4" w14:textId="77777777" w:rsidR="00906373" w:rsidRPr="00906373" w:rsidRDefault="00906373" w:rsidP="0090637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06373">
        <w:rPr>
          <w:rFonts w:ascii="Times New Roman" w:hAnsi="Times New Roman" w:cs="Times New Roman"/>
          <w:b/>
          <w:bCs/>
          <w:sz w:val="24"/>
          <w:szCs w:val="24"/>
          <w:lang w:val="kk-KZ"/>
        </w:rPr>
        <w:t>Дополнительная.</w:t>
      </w:r>
    </w:p>
    <w:p w14:paraId="631AAAB8" w14:textId="77777777" w:rsidR="00906373" w:rsidRPr="00906373" w:rsidRDefault="00906373" w:rsidP="00906373">
      <w:pPr>
        <w:pStyle w:val="TableParagraph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6373">
        <w:rPr>
          <w:rFonts w:ascii="Times New Roman" w:hAnsi="Times New Roman" w:cs="Times New Roman"/>
          <w:sz w:val="24"/>
          <w:szCs w:val="24"/>
        </w:rPr>
        <w:t>7. Тихонович И.А., Лутова Л.А., Матвеева Т.В. О подготовке магистров. Биотехнология и селекция растений. 2020; 3(1): 7-12.</w:t>
      </w:r>
    </w:p>
    <w:p w14:paraId="11144E88" w14:textId="77777777" w:rsidR="00906373" w:rsidRPr="00906373" w:rsidRDefault="00906373" w:rsidP="00906373">
      <w:pPr>
        <w:pStyle w:val="TableParagraph"/>
        <w:jc w:val="both"/>
        <w:rPr>
          <w:rFonts w:ascii="Times New Roman" w:eastAsia="Arial" w:hAnsi="Times New Roman" w:cs="Times New Roman"/>
          <w:w w:val="98"/>
          <w:sz w:val="24"/>
          <w:szCs w:val="24"/>
        </w:rPr>
      </w:pPr>
      <w:r w:rsidRPr="009063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8. </w:t>
      </w:r>
      <w:r w:rsidRPr="00906373">
        <w:rPr>
          <w:rFonts w:ascii="Times New Roman" w:eastAsia="Arial" w:hAnsi="Times New Roman" w:cs="Times New Roman"/>
          <w:w w:val="98"/>
          <w:sz w:val="24"/>
          <w:szCs w:val="24"/>
        </w:rPr>
        <w:t>Калинин А. В. Агробиотехнология [Учеб.-метод. пособие], Для студентов III курса спец. "Агрономия" / А.В.Калинин. — М.: Изд-во РУДН, 1999. — 33,[2] с. ил.; 20.</w:t>
      </w:r>
    </w:p>
    <w:p w14:paraId="53156A48" w14:textId="77777777" w:rsidR="00906373" w:rsidRPr="00906373" w:rsidRDefault="00906373" w:rsidP="0090637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46FC6078" w14:textId="77777777" w:rsidR="00906373" w:rsidRPr="00906373" w:rsidRDefault="00906373" w:rsidP="0090637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0637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Профессиональные научные базы данных </w:t>
      </w:r>
    </w:p>
    <w:p w14:paraId="5B0DA41F" w14:textId="77777777" w:rsidR="00906373" w:rsidRPr="00906373" w:rsidRDefault="00906373" w:rsidP="00906373">
      <w:pPr>
        <w:pStyle w:val="a5"/>
        <w:widowControl/>
        <w:numPr>
          <w:ilvl w:val="0"/>
          <w:numId w:val="6"/>
        </w:numPr>
        <w:autoSpaceDE/>
        <w:autoSpaceDN/>
        <w:ind w:right="0"/>
        <w:contextualSpacing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hyperlink r:id="rId9" w:history="1">
        <w:r w:rsidRPr="00906373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https://www.sciencedirect.com/</w:t>
        </w:r>
      </w:hyperlink>
    </w:p>
    <w:p w14:paraId="355E32DF" w14:textId="77777777" w:rsidR="00906373" w:rsidRPr="00906373" w:rsidRDefault="00906373" w:rsidP="00906373">
      <w:pPr>
        <w:pStyle w:val="a5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right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906373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https://www.researchgate.net/</w:t>
        </w:r>
      </w:hyperlink>
    </w:p>
    <w:p w14:paraId="79D26748" w14:textId="77777777" w:rsidR="00906373" w:rsidRPr="00906373" w:rsidRDefault="00906373" w:rsidP="00906373">
      <w:pPr>
        <w:pStyle w:val="a5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  <w:lang w:val="en-US"/>
        </w:rPr>
      </w:pPr>
    </w:p>
    <w:p w14:paraId="17D11FEF" w14:textId="77777777" w:rsidR="00906373" w:rsidRPr="00906373" w:rsidRDefault="00906373" w:rsidP="00906373">
      <w:pPr>
        <w:pStyle w:val="a5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r w:rsidRPr="00906373">
        <w:rPr>
          <w:rFonts w:ascii="Times New Roman" w:hAnsi="Times New Roman" w:cs="Times New Roman"/>
          <w:b/>
          <w:bCs/>
          <w:sz w:val="24"/>
          <w:szCs w:val="24"/>
        </w:rPr>
        <w:t xml:space="preserve">Интернет-ресурсы </w:t>
      </w:r>
    </w:p>
    <w:p w14:paraId="4CC2C128" w14:textId="77777777" w:rsidR="00906373" w:rsidRPr="00906373" w:rsidRDefault="00906373" w:rsidP="00906373">
      <w:pPr>
        <w:autoSpaceDE w:val="0"/>
        <w:autoSpaceDN w:val="0"/>
        <w:adjustRightInd w:val="0"/>
        <w:spacing w:after="27"/>
        <w:rPr>
          <w:rStyle w:val="a8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906373">
        <w:rPr>
          <w:rFonts w:ascii="Times New Roman" w:hAnsi="Times New Roman" w:cs="Times New Roman"/>
          <w:sz w:val="24"/>
          <w:szCs w:val="24"/>
        </w:rPr>
        <w:t xml:space="preserve">1. </w:t>
      </w:r>
      <w:hyperlink r:id="rId11" w:history="1">
        <w:r w:rsidRPr="00906373">
          <w:rPr>
            <w:rStyle w:val="a8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kk-KZ"/>
          </w:rPr>
          <w:t>http://elibrary.kaznu.kz/ru</w:t>
        </w:r>
      </w:hyperlink>
      <w:r w:rsidRPr="00906373">
        <w:rPr>
          <w:rStyle w:val="a8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kk-KZ"/>
        </w:rPr>
        <w:t xml:space="preserve"> </w:t>
      </w:r>
    </w:p>
    <w:p w14:paraId="6678F13F" w14:textId="77777777" w:rsidR="00906373" w:rsidRPr="00906373" w:rsidRDefault="00906373" w:rsidP="0090637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r w:rsidRPr="00906373">
        <w:rPr>
          <w:rFonts w:ascii="Times New Roman" w:hAnsi="Times New Roman" w:cs="Times New Roman"/>
          <w:sz w:val="24"/>
          <w:szCs w:val="24"/>
        </w:rPr>
        <w:t xml:space="preserve">2. </w:t>
      </w:r>
      <w:r w:rsidRPr="00906373">
        <w:rPr>
          <w:rFonts w:ascii="Times New Roman" w:hAnsi="Times New Roman" w:cs="Times New Roman"/>
          <w:sz w:val="24"/>
          <w:szCs w:val="24"/>
          <w:lang w:val="en-US"/>
        </w:rPr>
        <w:t>MOOC</w:t>
      </w:r>
      <w:r w:rsidRPr="00906373">
        <w:rPr>
          <w:rFonts w:ascii="Times New Roman" w:hAnsi="Times New Roman" w:cs="Times New Roman"/>
          <w:sz w:val="24"/>
          <w:szCs w:val="24"/>
        </w:rPr>
        <w:t>/видеолекции и т.д.</w:t>
      </w:r>
    </w:p>
    <w:p w14:paraId="48CBF64C" w14:textId="77777777" w:rsidR="00906373" w:rsidRPr="00906373" w:rsidRDefault="00906373" w:rsidP="00906373">
      <w:pPr>
        <w:pStyle w:val="a5"/>
        <w:widowControl/>
        <w:numPr>
          <w:ilvl w:val="0"/>
          <w:numId w:val="5"/>
        </w:numPr>
        <w:shd w:val="clear" w:color="auto" w:fill="FFFFFF"/>
        <w:tabs>
          <w:tab w:val="left" w:pos="395"/>
        </w:tabs>
        <w:autoSpaceDE/>
        <w:autoSpaceDN/>
        <w:ind w:left="308" w:right="0" w:hanging="283"/>
        <w:contextualSpacing/>
        <w:rPr>
          <w:rFonts w:ascii="Times New Roman" w:hAnsi="Times New Roman" w:cs="Times New Roman"/>
          <w:sz w:val="24"/>
          <w:szCs w:val="24"/>
        </w:rPr>
      </w:pPr>
      <w:r w:rsidRPr="00906373">
        <w:rPr>
          <w:rFonts w:ascii="Times New Roman" w:hAnsi="Times New Roman" w:cs="Times New Roman"/>
          <w:sz w:val="24"/>
          <w:szCs w:val="24"/>
        </w:rPr>
        <w:t>https://works.doklad.ru/</w:t>
      </w:r>
    </w:p>
    <w:p w14:paraId="53B4977A" w14:textId="77777777" w:rsidR="00906373" w:rsidRPr="00906373" w:rsidRDefault="00906373" w:rsidP="00906373">
      <w:pPr>
        <w:pStyle w:val="a5"/>
        <w:widowControl/>
        <w:numPr>
          <w:ilvl w:val="0"/>
          <w:numId w:val="5"/>
        </w:numPr>
        <w:shd w:val="clear" w:color="auto" w:fill="FFFFFF"/>
        <w:tabs>
          <w:tab w:val="left" w:pos="166"/>
        </w:tabs>
        <w:autoSpaceDE/>
        <w:autoSpaceDN/>
        <w:ind w:left="308" w:right="0" w:hanging="283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06373">
        <w:rPr>
          <w:rFonts w:ascii="Times New Roman" w:hAnsi="Times New Roman" w:cs="Times New Roman"/>
          <w:sz w:val="24"/>
          <w:szCs w:val="24"/>
        </w:rPr>
        <w:t xml:space="preserve"> https:</w:t>
      </w:r>
      <w:hyperlink r:id="rId12" w:history="1">
        <w:r w:rsidRPr="00906373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/>
          </w:rPr>
          <w:t>//cyberleninka.ru/</w:t>
        </w:r>
      </w:hyperlink>
      <w:r w:rsidRPr="009063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224034D" w14:textId="77777777" w:rsidR="00906373" w:rsidRPr="00906373" w:rsidRDefault="00906373" w:rsidP="00906373">
      <w:pPr>
        <w:pStyle w:val="a5"/>
        <w:widowControl/>
        <w:numPr>
          <w:ilvl w:val="0"/>
          <w:numId w:val="5"/>
        </w:numPr>
        <w:shd w:val="clear" w:color="auto" w:fill="FFFFFF"/>
        <w:tabs>
          <w:tab w:val="left" w:pos="395"/>
        </w:tabs>
        <w:autoSpaceDE/>
        <w:autoSpaceDN/>
        <w:ind w:left="166" w:right="0" w:hanging="141"/>
        <w:contextualSpacing/>
        <w:rPr>
          <w:rFonts w:ascii="Times New Roman" w:hAnsi="Times New Roman" w:cs="Times New Roman"/>
          <w:sz w:val="24"/>
          <w:szCs w:val="24"/>
        </w:rPr>
      </w:pPr>
      <w:r w:rsidRPr="00906373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13" w:history="1">
        <w:r w:rsidRPr="00906373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/>
          </w:rPr>
          <w:t>https://research-journal.org/</w:t>
        </w:r>
      </w:hyperlink>
    </w:p>
    <w:p w14:paraId="0531E6DF" w14:textId="44E325E8" w:rsidR="00C914C0" w:rsidRPr="00295940" w:rsidRDefault="00C914C0" w:rsidP="00C914C0">
      <w:pPr>
        <w:ind w:firstLine="308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C914C0" w:rsidRPr="00295940" w:rsidSect="00C914C0">
          <w:footerReference w:type="default" r:id="rId14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14:paraId="050E6DDF" w14:textId="49D2FCE7" w:rsidR="006826D9" w:rsidRPr="003D27EB" w:rsidRDefault="006826D9" w:rsidP="003D27E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  <w:sectPr w:rsidR="006826D9" w:rsidRPr="003D27EB" w:rsidSect="00295940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tbl>
      <w:tblPr>
        <w:tblStyle w:val="a9"/>
        <w:tblpPr w:leftFromText="180" w:rightFromText="180" w:vertAnchor="text" w:horzAnchor="page" w:tblpX="734" w:tblpY="-1275"/>
        <w:tblW w:w="14382" w:type="dxa"/>
        <w:tblLayout w:type="fixed"/>
        <w:tblLook w:val="04A0" w:firstRow="1" w:lastRow="0" w:firstColumn="1" w:lastColumn="0" w:noHBand="0" w:noVBand="1"/>
      </w:tblPr>
      <w:tblGrid>
        <w:gridCol w:w="632"/>
        <w:gridCol w:w="1418"/>
        <w:gridCol w:w="2976"/>
        <w:gridCol w:w="2552"/>
        <w:gridCol w:w="2693"/>
        <w:gridCol w:w="2126"/>
        <w:gridCol w:w="1985"/>
      </w:tblGrid>
      <w:tr w:rsidR="006826D9" w:rsidRPr="00B975F0" w14:paraId="5169A6AB" w14:textId="77777777" w:rsidTr="009C375A">
        <w:trPr>
          <w:trHeight w:val="210"/>
        </w:trPr>
        <w:tc>
          <w:tcPr>
            <w:tcW w:w="632" w:type="dxa"/>
            <w:vMerge w:val="restart"/>
            <w:tcBorders>
              <w:tl2br w:val="single" w:sz="4" w:space="0" w:color="auto"/>
            </w:tcBorders>
          </w:tcPr>
          <w:p w14:paraId="206F734C" w14:textId="77777777" w:rsidR="006826D9" w:rsidRPr="00B975F0" w:rsidRDefault="006826D9" w:rsidP="009C375A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lastRenderedPageBreak/>
              <w:t>№</w:t>
            </w:r>
          </w:p>
        </w:tc>
        <w:tc>
          <w:tcPr>
            <w:tcW w:w="1418" w:type="dxa"/>
            <w:vMerge w:val="restart"/>
            <w:tcBorders>
              <w:tl2br w:val="single" w:sz="4" w:space="0" w:color="auto"/>
            </w:tcBorders>
          </w:tcPr>
          <w:p w14:paraId="6EA6EDF8" w14:textId="77777777" w:rsidR="006826D9" w:rsidRPr="00B975F0" w:rsidRDefault="006826D9" w:rsidP="009C375A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   Балл</w:t>
            </w:r>
          </w:p>
          <w:p w14:paraId="15042840" w14:textId="77777777" w:rsidR="006826D9" w:rsidRPr="00B975F0" w:rsidRDefault="006826D9" w:rsidP="009C375A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</w:p>
          <w:p w14:paraId="5B88DB1E" w14:textId="77777777" w:rsidR="006826D9" w:rsidRPr="00B975F0" w:rsidRDefault="006826D9" w:rsidP="009C375A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Критерии</w:t>
            </w:r>
          </w:p>
        </w:tc>
        <w:tc>
          <w:tcPr>
            <w:tcW w:w="12332" w:type="dxa"/>
            <w:gridSpan w:val="5"/>
          </w:tcPr>
          <w:p w14:paraId="2C4AECC2" w14:textId="6707437E" w:rsidR="006826D9" w:rsidRPr="00E22E12" w:rsidRDefault="006826D9" w:rsidP="009C375A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ДЕСКРИПТОР</w:t>
            </w:r>
            <w:r w:rsidR="00E22E12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Ы</w:t>
            </w:r>
          </w:p>
        </w:tc>
      </w:tr>
      <w:tr w:rsidR="006826D9" w:rsidRPr="00B975F0" w14:paraId="574BBF26" w14:textId="77777777" w:rsidTr="009C375A">
        <w:trPr>
          <w:trHeight w:val="146"/>
        </w:trPr>
        <w:tc>
          <w:tcPr>
            <w:tcW w:w="632" w:type="dxa"/>
            <w:vMerge/>
            <w:tcBorders>
              <w:tl2br w:val="single" w:sz="4" w:space="0" w:color="auto"/>
            </w:tcBorders>
          </w:tcPr>
          <w:p w14:paraId="5D2BBFF1" w14:textId="77777777" w:rsidR="006826D9" w:rsidRPr="00B975F0" w:rsidRDefault="006826D9" w:rsidP="009C375A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26F67E0" w14:textId="77777777" w:rsidR="006826D9" w:rsidRPr="00B975F0" w:rsidRDefault="006826D9" w:rsidP="009C375A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6F0E8B9" w14:textId="77777777" w:rsidR="006826D9" w:rsidRPr="00B975F0" w:rsidRDefault="006826D9" w:rsidP="009C375A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Отлично </w:t>
            </w:r>
          </w:p>
        </w:tc>
        <w:tc>
          <w:tcPr>
            <w:tcW w:w="2552" w:type="dxa"/>
          </w:tcPr>
          <w:p w14:paraId="531CCDDC" w14:textId="77777777" w:rsidR="006826D9" w:rsidRPr="00B975F0" w:rsidRDefault="006826D9" w:rsidP="009C375A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Хорошо </w:t>
            </w:r>
          </w:p>
        </w:tc>
        <w:tc>
          <w:tcPr>
            <w:tcW w:w="2693" w:type="dxa"/>
          </w:tcPr>
          <w:p w14:paraId="131243CC" w14:textId="77777777" w:rsidR="006826D9" w:rsidRPr="00B975F0" w:rsidRDefault="006826D9" w:rsidP="009C375A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Удовлетворительно </w:t>
            </w:r>
          </w:p>
        </w:tc>
        <w:tc>
          <w:tcPr>
            <w:tcW w:w="4111" w:type="dxa"/>
            <w:gridSpan w:val="2"/>
          </w:tcPr>
          <w:p w14:paraId="3EBF988A" w14:textId="77777777" w:rsidR="006826D9" w:rsidRPr="00B975F0" w:rsidRDefault="006826D9" w:rsidP="009C375A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Неудовлетворительно</w:t>
            </w:r>
          </w:p>
        </w:tc>
      </w:tr>
      <w:tr w:rsidR="006826D9" w:rsidRPr="00B975F0" w14:paraId="173BB840" w14:textId="77777777" w:rsidTr="009C375A">
        <w:trPr>
          <w:trHeight w:val="146"/>
        </w:trPr>
        <w:tc>
          <w:tcPr>
            <w:tcW w:w="632" w:type="dxa"/>
            <w:vMerge/>
            <w:tcBorders>
              <w:tl2br w:val="single" w:sz="4" w:space="0" w:color="auto"/>
            </w:tcBorders>
          </w:tcPr>
          <w:p w14:paraId="0FF0E68E" w14:textId="77777777" w:rsidR="006826D9" w:rsidRPr="00B975F0" w:rsidRDefault="006826D9" w:rsidP="009C375A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7C98F95" w14:textId="77777777" w:rsidR="006826D9" w:rsidRPr="00B975F0" w:rsidRDefault="006826D9" w:rsidP="009C375A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A96113B" w14:textId="77777777" w:rsidR="006826D9" w:rsidRPr="00B975F0" w:rsidRDefault="006826D9" w:rsidP="009C375A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90–100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% 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(27-30 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балл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)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6A1FF6EC" w14:textId="77777777" w:rsidR="006826D9" w:rsidRPr="00B975F0" w:rsidRDefault="006826D9" w:rsidP="009C375A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70–89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% (21-26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балл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)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6750AA8D" w14:textId="77777777" w:rsidR="006826D9" w:rsidRPr="00B975F0" w:rsidRDefault="006826D9" w:rsidP="009C375A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50–69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% (15-20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балл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)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1CABD5DE" w14:textId="77777777" w:rsidR="006826D9" w:rsidRPr="00B975F0" w:rsidRDefault="006826D9" w:rsidP="009C375A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25–49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% (8-14 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балл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)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073855AE" w14:textId="77777777" w:rsidR="006826D9" w:rsidRPr="00B975F0" w:rsidRDefault="006826D9" w:rsidP="009C375A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0–24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% (0-7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балл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)</w:t>
            </w:r>
          </w:p>
        </w:tc>
      </w:tr>
      <w:tr w:rsidR="006826D9" w:rsidRPr="00B975F0" w14:paraId="0F1F3AAF" w14:textId="77777777" w:rsidTr="009C375A">
        <w:trPr>
          <w:trHeight w:val="2948"/>
        </w:trPr>
        <w:tc>
          <w:tcPr>
            <w:tcW w:w="632" w:type="dxa"/>
          </w:tcPr>
          <w:p w14:paraId="69182007" w14:textId="77777777" w:rsidR="006826D9" w:rsidRPr="00B975F0" w:rsidRDefault="006826D9" w:rsidP="009C375A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 вопрос</w:t>
            </w:r>
          </w:p>
          <w:p w14:paraId="5D918FE5" w14:textId="77777777" w:rsidR="006826D9" w:rsidRPr="00B975F0" w:rsidRDefault="006826D9" w:rsidP="009C375A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30 балл</w:t>
            </w:r>
          </w:p>
        </w:tc>
        <w:tc>
          <w:tcPr>
            <w:tcW w:w="1418" w:type="dxa"/>
          </w:tcPr>
          <w:p w14:paraId="344A3EDA" w14:textId="77777777" w:rsidR="006826D9" w:rsidRPr="00B975F0" w:rsidRDefault="006826D9" w:rsidP="009C375A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 Знание и понимание теории и концепции курса</w:t>
            </w:r>
          </w:p>
        </w:tc>
        <w:tc>
          <w:tcPr>
            <w:tcW w:w="2976" w:type="dxa"/>
          </w:tcPr>
          <w:p w14:paraId="1F59F1F0" w14:textId="77777777" w:rsidR="006826D9" w:rsidRPr="00B975F0" w:rsidRDefault="006826D9" w:rsidP="009C375A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Ответ содержит исчерпывающее раскрытие всех трех вопросов (в пределах полученных знаний), развернутую аргументацию каждого вывода и утверждения, построен логично и последовательно, подкреплен примерами из разработанных тем аудиторных занятий.</w:t>
            </w:r>
          </w:p>
        </w:tc>
        <w:tc>
          <w:tcPr>
            <w:tcW w:w="2552" w:type="dxa"/>
          </w:tcPr>
          <w:p w14:paraId="58A33544" w14:textId="77777777" w:rsidR="006826D9" w:rsidRPr="00B975F0" w:rsidRDefault="006826D9" w:rsidP="009C375A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Ответ содержит полное, но не исчерпывающее освещение всех вопросов, сокращенную аргументацию основных положений, допускает нарушение логики и последовательности изложения материала, а теоретические вопросы не подкрепляет иллюстративным материалом. В ответе допускаются стилистические ошибки, неточное употребление терминов</w:t>
            </w:r>
          </w:p>
        </w:tc>
        <w:tc>
          <w:tcPr>
            <w:tcW w:w="2693" w:type="dxa"/>
          </w:tcPr>
          <w:p w14:paraId="083F4A92" w14:textId="77777777" w:rsidR="006826D9" w:rsidRPr="00B975F0" w:rsidRDefault="006826D9" w:rsidP="009C375A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Ответ содержит неполное освещение предложенных в билете вопросов, поверхностно аргументирует основные положения, в изложении допускает композиционные диспропорции, нарушения логики и последовательности изложения материала, не иллюстрирует теоретические положения примерами из разработанных конспектов аудиторных занятий.</w:t>
            </w:r>
          </w:p>
        </w:tc>
        <w:tc>
          <w:tcPr>
            <w:tcW w:w="2126" w:type="dxa"/>
          </w:tcPr>
          <w:p w14:paraId="7F1C86D8" w14:textId="77777777" w:rsidR="006826D9" w:rsidRPr="00B975F0" w:rsidRDefault="006826D9" w:rsidP="009C375A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Неправильное освещение поставленных вопросов, ошибочная аргументация, фактические и речевые ошибки, допущение неверного заключения.</w:t>
            </w:r>
          </w:p>
        </w:tc>
        <w:tc>
          <w:tcPr>
            <w:tcW w:w="1985" w:type="dxa"/>
          </w:tcPr>
          <w:p w14:paraId="046E1B70" w14:textId="77777777" w:rsidR="006826D9" w:rsidRPr="00B975F0" w:rsidRDefault="006826D9" w:rsidP="009C375A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Незнание основных понятий, законов физики; Нарушение Правил проведения итогового контроля.</w:t>
            </w:r>
          </w:p>
        </w:tc>
      </w:tr>
      <w:tr w:rsidR="006826D9" w:rsidRPr="00B975F0" w14:paraId="48713F98" w14:textId="77777777" w:rsidTr="009C375A">
        <w:trPr>
          <w:trHeight w:val="2726"/>
        </w:trPr>
        <w:tc>
          <w:tcPr>
            <w:tcW w:w="632" w:type="dxa"/>
          </w:tcPr>
          <w:p w14:paraId="3C1AF862" w14:textId="77777777" w:rsidR="006826D9" w:rsidRPr="00B975F0" w:rsidRDefault="006826D9" w:rsidP="009C375A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 вопрос</w:t>
            </w:r>
          </w:p>
          <w:p w14:paraId="71B792E7" w14:textId="77777777" w:rsidR="006826D9" w:rsidRPr="00B975F0" w:rsidRDefault="006826D9" w:rsidP="009C375A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30 балл</w:t>
            </w:r>
          </w:p>
        </w:tc>
        <w:tc>
          <w:tcPr>
            <w:tcW w:w="1418" w:type="dxa"/>
          </w:tcPr>
          <w:p w14:paraId="2A8B96D0" w14:textId="77777777" w:rsidR="006826D9" w:rsidRPr="00B975F0" w:rsidRDefault="006826D9" w:rsidP="009C375A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 Применение избранной методологии и технологии к конкретным прикладным задачам</w:t>
            </w:r>
          </w:p>
        </w:tc>
        <w:tc>
          <w:tcPr>
            <w:tcW w:w="2976" w:type="dxa"/>
          </w:tcPr>
          <w:p w14:paraId="48257CCF" w14:textId="77777777" w:rsidR="006826D9" w:rsidRPr="00B975F0" w:rsidRDefault="006826D9" w:rsidP="009C375A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Полное выполнение учебного задания, развернутый, аргументированный ответ на поставленный вопрос с последующим решением практических задач естествознания;</w:t>
            </w:r>
          </w:p>
        </w:tc>
        <w:tc>
          <w:tcPr>
            <w:tcW w:w="2552" w:type="dxa"/>
          </w:tcPr>
          <w:p w14:paraId="6131E378" w14:textId="77777777" w:rsidR="006826D9" w:rsidRPr="00B975F0" w:rsidRDefault="006826D9" w:rsidP="009C375A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Частичное выполнение учебного задания, неполный, местами аргументированный ответ на поставленный вопрос с неполным решением практических задач естествознания; неграмотное использование норм литературного языка инженернотехнического профиля;</w:t>
            </w:r>
          </w:p>
        </w:tc>
        <w:tc>
          <w:tcPr>
            <w:tcW w:w="2693" w:type="dxa"/>
          </w:tcPr>
          <w:p w14:paraId="51F05D5E" w14:textId="77777777" w:rsidR="006826D9" w:rsidRPr="00B975F0" w:rsidRDefault="006826D9" w:rsidP="009C375A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Материал излагается фрагментарно, с нарушением логической последовательности, допущены фактические и смысловые неточности, теоретические знания инженерно-технического профиля использованы поверхностно.</w:t>
            </w:r>
          </w:p>
        </w:tc>
        <w:tc>
          <w:tcPr>
            <w:tcW w:w="2126" w:type="dxa"/>
          </w:tcPr>
          <w:p w14:paraId="0D3AB2C6" w14:textId="77777777" w:rsidR="006826D9" w:rsidRPr="00B975F0" w:rsidRDefault="006826D9" w:rsidP="009C375A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Нерациональный метод решения задачи или недостаточно продуманный план ответа; неумение решать задачи, выполнять задания в общем виде; допущение ошибок и недочетов, превосходящее норму</w:t>
            </w:r>
          </w:p>
        </w:tc>
        <w:tc>
          <w:tcPr>
            <w:tcW w:w="1985" w:type="dxa"/>
          </w:tcPr>
          <w:p w14:paraId="1FE8FE51" w14:textId="77777777" w:rsidR="006826D9" w:rsidRPr="00B975F0" w:rsidRDefault="006826D9" w:rsidP="009C375A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Неумение применять знания, алгоритмы для решения задач; неумение делать выводы и обобщения. Нарушение Правил проведения итогового контроля..</w:t>
            </w:r>
          </w:p>
        </w:tc>
      </w:tr>
      <w:tr w:rsidR="006826D9" w:rsidRPr="00B975F0" w14:paraId="6E82B9C9" w14:textId="77777777" w:rsidTr="009C375A">
        <w:trPr>
          <w:trHeight w:val="2514"/>
        </w:trPr>
        <w:tc>
          <w:tcPr>
            <w:tcW w:w="632" w:type="dxa"/>
          </w:tcPr>
          <w:p w14:paraId="3BA17FB6" w14:textId="77777777" w:rsidR="006826D9" w:rsidRPr="00B975F0" w:rsidRDefault="006826D9" w:rsidP="009C375A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lastRenderedPageBreak/>
              <w:t>3 вопрос</w:t>
            </w:r>
          </w:p>
          <w:p w14:paraId="3DAD4C9F" w14:textId="77777777" w:rsidR="006826D9" w:rsidRPr="00B975F0" w:rsidRDefault="006826D9" w:rsidP="009C375A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40 балл</w:t>
            </w:r>
          </w:p>
        </w:tc>
        <w:tc>
          <w:tcPr>
            <w:tcW w:w="1418" w:type="dxa"/>
          </w:tcPr>
          <w:p w14:paraId="3C6151FE" w14:textId="77777777" w:rsidR="006826D9" w:rsidRPr="00B975F0" w:rsidRDefault="006826D9" w:rsidP="009C375A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 Оценивание и анализ применимости выбранной методики к предложенной практической задаче, обоснование полученного результата</w:t>
            </w:r>
          </w:p>
        </w:tc>
        <w:tc>
          <w:tcPr>
            <w:tcW w:w="2976" w:type="dxa"/>
          </w:tcPr>
          <w:p w14:paraId="7C935C21" w14:textId="77777777" w:rsidR="006826D9" w:rsidRPr="00B975F0" w:rsidRDefault="006826D9" w:rsidP="009C375A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Последовательное, логичное и правильное обоснование научных положений и примененной методики и технологии, грамотность, соблюдение норм литературного языка, допускаются 1-2 неточности в изложении материала, которые не влияют на верные в целом выводы, визуализация результатов обоснования посредством графических данных</w:t>
            </w:r>
          </w:p>
        </w:tc>
        <w:tc>
          <w:tcPr>
            <w:tcW w:w="2552" w:type="dxa"/>
          </w:tcPr>
          <w:p w14:paraId="3C425C8B" w14:textId="77777777" w:rsidR="006826D9" w:rsidRPr="00B975F0" w:rsidRDefault="006826D9" w:rsidP="009C375A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Допускаются 3-4 неточности в использовании понятийного материала, незначительные погрешности в обобщениях и выводах, которые не влияют на хороший общий уровень выполнения задания.</w:t>
            </w:r>
          </w:p>
        </w:tc>
        <w:tc>
          <w:tcPr>
            <w:tcW w:w="2693" w:type="dxa"/>
          </w:tcPr>
          <w:p w14:paraId="58E51264" w14:textId="77777777" w:rsidR="006826D9" w:rsidRPr="00B975F0" w:rsidRDefault="006826D9" w:rsidP="009C375A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Выводы по применимости обоснованных научных положений неконкретны и неубедительны, имеются стилистические и грамматические ошибки, а также неточности в обработке результатов физических измерений;</w:t>
            </w:r>
          </w:p>
        </w:tc>
        <w:tc>
          <w:tcPr>
            <w:tcW w:w="2126" w:type="dxa"/>
          </w:tcPr>
          <w:p w14:paraId="66FF749F" w14:textId="77777777" w:rsidR="006826D9" w:rsidRPr="00B975F0" w:rsidRDefault="006826D9" w:rsidP="009C375A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Задание выполнено с грубейшими ошибками, ответы на вопросы неполные, понятийный материал и аргументация использованы слабо.</w:t>
            </w:r>
          </w:p>
        </w:tc>
        <w:tc>
          <w:tcPr>
            <w:tcW w:w="1985" w:type="dxa"/>
          </w:tcPr>
          <w:p w14:paraId="7129DFFC" w14:textId="77777777" w:rsidR="006826D9" w:rsidRPr="00B975F0" w:rsidRDefault="006826D9" w:rsidP="009C375A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Задание не выполнено, отсутствуют ответы на поставленные вопросы, материалы и инструменты анализа не использованы. Нарушение Правил проведения итогового контроля.</w:t>
            </w:r>
          </w:p>
        </w:tc>
      </w:tr>
    </w:tbl>
    <w:p w14:paraId="281E3BF2" w14:textId="77777777" w:rsidR="006826D9" w:rsidRPr="00B975F0" w:rsidRDefault="006826D9" w:rsidP="006826D9">
      <w:pPr>
        <w:jc w:val="center"/>
        <w:rPr>
          <w:rFonts w:ascii="Times New Roman" w:hAnsi="Times New Roman" w:cs="Times New Roman"/>
          <w:sz w:val="20"/>
          <w:szCs w:val="20"/>
        </w:rPr>
      </w:pPr>
      <w:r w:rsidRPr="00B975F0">
        <w:rPr>
          <w:rFonts w:ascii="Times New Roman" w:hAnsi="Times New Roman" w:cs="Times New Roman"/>
          <w:sz w:val="20"/>
          <w:szCs w:val="20"/>
        </w:rPr>
        <w:t>РУБРИКАТОР ОЦЕНИВАНИЯ ИТОГОВОГО КОНТРОЛЯ</w:t>
      </w:r>
    </w:p>
    <w:p w14:paraId="2AEE8A5B" w14:textId="77777777" w:rsidR="006826D9" w:rsidRPr="00B975F0" w:rsidRDefault="006826D9" w:rsidP="006826D9">
      <w:pPr>
        <w:pStyle w:val="a5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page" w:tblpX="2015" w:tblpY="-517"/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00"/>
        <w:gridCol w:w="2397"/>
        <w:gridCol w:w="2035"/>
        <w:gridCol w:w="2205"/>
        <w:gridCol w:w="63"/>
      </w:tblGrid>
      <w:tr w:rsidR="00C914C0" w:rsidRPr="00C04904" w14:paraId="124151CB" w14:textId="77777777" w:rsidTr="00E518C5">
        <w:trPr>
          <w:trHeight w:val="368"/>
        </w:trPr>
        <w:tc>
          <w:tcPr>
            <w:tcW w:w="850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46C52AC" w14:textId="77777777" w:rsidR="00C914C0" w:rsidRPr="00C04904" w:rsidRDefault="00C914C0" w:rsidP="00E518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Балльно-рейтинговая </w:t>
            </w:r>
          </w:p>
          <w:p w14:paraId="0AAC623C" w14:textId="77777777" w:rsidR="00C914C0" w:rsidRPr="00C04904" w:rsidRDefault="00C914C0" w:rsidP="00E518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</w:tr>
      <w:tr w:rsidR="00C914C0" w:rsidRPr="00C04904" w14:paraId="6D8643DB" w14:textId="77777777" w:rsidTr="00E518C5">
        <w:trPr>
          <w:gridAfter w:val="1"/>
          <w:wAfter w:w="63" w:type="dxa"/>
          <w:trHeight w:val="846"/>
        </w:trPr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EEBA2D9" w14:textId="77777777" w:rsidR="00C914C0" w:rsidRPr="00C04904" w:rsidRDefault="00C914C0" w:rsidP="00E518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23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0D35152" w14:textId="77777777" w:rsidR="00C914C0" w:rsidRPr="00C04904" w:rsidRDefault="00C914C0" w:rsidP="00E518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Цифровой </w:t>
            </w:r>
          </w:p>
          <w:p w14:paraId="25E3A59C" w14:textId="77777777" w:rsidR="00C914C0" w:rsidRPr="00C04904" w:rsidRDefault="00C914C0" w:rsidP="00E518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эквивалент</w:t>
            </w:r>
          </w:p>
          <w:p w14:paraId="29551DF3" w14:textId="77777777" w:rsidR="00C914C0" w:rsidRPr="00C04904" w:rsidRDefault="00C914C0" w:rsidP="00E518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16AC9AB" w14:textId="77777777" w:rsidR="00C914C0" w:rsidRPr="00C04904" w:rsidRDefault="00C914C0" w:rsidP="00E518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Баллы, </w:t>
            </w:r>
          </w:p>
          <w:p w14:paraId="38C78F85" w14:textId="77777777" w:rsidR="00C914C0" w:rsidRPr="00C04904" w:rsidRDefault="00C914C0" w:rsidP="00E51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2205" w:type="dxa"/>
          </w:tcPr>
          <w:p w14:paraId="5AD9B875" w14:textId="77777777" w:rsidR="00C914C0" w:rsidRPr="00C04904" w:rsidRDefault="00C914C0" w:rsidP="00E51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</w:tr>
      <w:tr w:rsidR="00C914C0" w:rsidRPr="00C04904" w14:paraId="435019CB" w14:textId="77777777" w:rsidTr="00E518C5">
        <w:trPr>
          <w:gridAfter w:val="1"/>
          <w:wAfter w:w="63" w:type="dxa"/>
          <w:trHeight w:val="359"/>
        </w:trPr>
        <w:tc>
          <w:tcPr>
            <w:tcW w:w="180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E62337" w14:textId="77777777" w:rsidR="00C914C0" w:rsidRPr="00C04904" w:rsidRDefault="00C914C0" w:rsidP="00E518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239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1E1DC28" w14:textId="77777777" w:rsidR="00C914C0" w:rsidRPr="00C04904" w:rsidRDefault="00C914C0" w:rsidP="00E518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3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C7C8F1" w14:textId="77777777" w:rsidR="00C914C0" w:rsidRPr="00C04904" w:rsidRDefault="00C914C0" w:rsidP="00E518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205" w:type="dxa"/>
          </w:tcPr>
          <w:p w14:paraId="7B749A4B" w14:textId="77777777" w:rsidR="00C914C0" w:rsidRPr="00C04904" w:rsidRDefault="00C914C0" w:rsidP="00E518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Отлично</w:t>
            </w:r>
          </w:p>
        </w:tc>
      </w:tr>
      <w:tr w:rsidR="00C914C0" w:rsidRPr="00C04904" w14:paraId="32F7512E" w14:textId="77777777" w:rsidTr="00E518C5">
        <w:trPr>
          <w:gridAfter w:val="1"/>
          <w:wAfter w:w="63" w:type="dxa"/>
          <w:trHeight w:val="359"/>
        </w:trPr>
        <w:tc>
          <w:tcPr>
            <w:tcW w:w="180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FA65F9" w14:textId="77777777" w:rsidR="00C914C0" w:rsidRPr="00C04904" w:rsidRDefault="00C914C0" w:rsidP="00E518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A-</w:t>
            </w:r>
          </w:p>
        </w:tc>
        <w:tc>
          <w:tcPr>
            <w:tcW w:w="239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26EA83" w14:textId="77777777" w:rsidR="00C914C0" w:rsidRPr="00C04904" w:rsidRDefault="00C914C0" w:rsidP="00E518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3,67</w:t>
            </w:r>
          </w:p>
        </w:tc>
        <w:tc>
          <w:tcPr>
            <w:tcW w:w="203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FF4A2D" w14:textId="77777777" w:rsidR="00C914C0" w:rsidRPr="00C04904" w:rsidRDefault="00C914C0" w:rsidP="00E518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90-94</w:t>
            </w:r>
          </w:p>
        </w:tc>
        <w:tc>
          <w:tcPr>
            <w:tcW w:w="2205" w:type="dxa"/>
          </w:tcPr>
          <w:p w14:paraId="52CD8F17" w14:textId="77777777" w:rsidR="00C914C0" w:rsidRPr="00C04904" w:rsidRDefault="00C914C0" w:rsidP="00E518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</w:tr>
      <w:tr w:rsidR="00C914C0" w:rsidRPr="00C04904" w14:paraId="2484E7D7" w14:textId="77777777" w:rsidTr="00E518C5">
        <w:trPr>
          <w:gridAfter w:val="1"/>
          <w:wAfter w:w="63" w:type="dxa"/>
          <w:trHeight w:val="432"/>
        </w:trPr>
        <w:tc>
          <w:tcPr>
            <w:tcW w:w="180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F213CC" w14:textId="77777777" w:rsidR="00C914C0" w:rsidRPr="00C04904" w:rsidRDefault="00C914C0" w:rsidP="00E518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B+</w:t>
            </w:r>
          </w:p>
        </w:tc>
        <w:tc>
          <w:tcPr>
            <w:tcW w:w="239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5EE5AE4" w14:textId="77777777" w:rsidR="00C914C0" w:rsidRPr="00C04904" w:rsidRDefault="00C914C0" w:rsidP="00E518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3,33</w:t>
            </w:r>
          </w:p>
        </w:tc>
        <w:tc>
          <w:tcPr>
            <w:tcW w:w="203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21B83F" w14:textId="77777777" w:rsidR="00C914C0" w:rsidRPr="00C04904" w:rsidRDefault="00C914C0" w:rsidP="00E518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85-89</w:t>
            </w:r>
          </w:p>
        </w:tc>
        <w:tc>
          <w:tcPr>
            <w:tcW w:w="2205" w:type="dxa"/>
          </w:tcPr>
          <w:p w14:paraId="1CA5ED14" w14:textId="77777777" w:rsidR="00C914C0" w:rsidRPr="00C04904" w:rsidRDefault="00C914C0" w:rsidP="00E518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Хорошо</w:t>
            </w:r>
          </w:p>
        </w:tc>
      </w:tr>
      <w:tr w:rsidR="00C914C0" w:rsidRPr="00C04904" w14:paraId="78DC1DF7" w14:textId="77777777" w:rsidTr="00E518C5">
        <w:trPr>
          <w:gridAfter w:val="1"/>
          <w:wAfter w:w="63" w:type="dxa"/>
          <w:trHeight w:val="215"/>
        </w:trPr>
        <w:tc>
          <w:tcPr>
            <w:tcW w:w="180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BEF933" w14:textId="77777777" w:rsidR="00C914C0" w:rsidRPr="00C04904" w:rsidRDefault="00C914C0" w:rsidP="00E518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239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6AE80D" w14:textId="77777777" w:rsidR="00C914C0" w:rsidRPr="00C04904" w:rsidRDefault="00C914C0" w:rsidP="00E518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203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552258" w14:textId="77777777" w:rsidR="00C914C0" w:rsidRPr="00C04904" w:rsidRDefault="00C914C0" w:rsidP="00E518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80-84</w:t>
            </w:r>
          </w:p>
        </w:tc>
        <w:tc>
          <w:tcPr>
            <w:tcW w:w="2205" w:type="dxa"/>
          </w:tcPr>
          <w:p w14:paraId="3B139230" w14:textId="77777777" w:rsidR="00C914C0" w:rsidRPr="00C04904" w:rsidRDefault="00C914C0" w:rsidP="00E518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</w:tr>
      <w:tr w:rsidR="00C914C0" w:rsidRPr="00C04904" w14:paraId="32F27D1B" w14:textId="77777777" w:rsidTr="00E518C5">
        <w:trPr>
          <w:gridAfter w:val="1"/>
          <w:wAfter w:w="63" w:type="dxa"/>
          <w:trHeight w:val="135"/>
        </w:trPr>
        <w:tc>
          <w:tcPr>
            <w:tcW w:w="180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768777" w14:textId="77777777" w:rsidR="00C914C0" w:rsidRPr="00C04904" w:rsidRDefault="00C914C0" w:rsidP="00E518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B-</w:t>
            </w:r>
          </w:p>
        </w:tc>
        <w:tc>
          <w:tcPr>
            <w:tcW w:w="239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37A816" w14:textId="77777777" w:rsidR="00C914C0" w:rsidRPr="00C04904" w:rsidRDefault="00C914C0" w:rsidP="00E518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2,67</w:t>
            </w:r>
          </w:p>
        </w:tc>
        <w:tc>
          <w:tcPr>
            <w:tcW w:w="203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38353F" w14:textId="77777777" w:rsidR="00C914C0" w:rsidRPr="00C04904" w:rsidRDefault="00C914C0" w:rsidP="00E518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75-79</w:t>
            </w:r>
          </w:p>
        </w:tc>
        <w:tc>
          <w:tcPr>
            <w:tcW w:w="2205" w:type="dxa"/>
          </w:tcPr>
          <w:p w14:paraId="2A5FA966" w14:textId="77777777" w:rsidR="00C914C0" w:rsidRPr="00C04904" w:rsidRDefault="00C914C0" w:rsidP="00E518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</w:tr>
      <w:tr w:rsidR="00C914C0" w:rsidRPr="00C04904" w14:paraId="6CD04D7B" w14:textId="77777777" w:rsidTr="00E518C5">
        <w:trPr>
          <w:gridAfter w:val="1"/>
          <w:wAfter w:w="63" w:type="dxa"/>
          <w:trHeight w:val="51"/>
        </w:trPr>
        <w:tc>
          <w:tcPr>
            <w:tcW w:w="180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B6407D" w14:textId="77777777" w:rsidR="00C914C0" w:rsidRPr="00C04904" w:rsidRDefault="00C914C0" w:rsidP="00E518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C+</w:t>
            </w:r>
          </w:p>
        </w:tc>
        <w:tc>
          <w:tcPr>
            <w:tcW w:w="239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9D4C06B" w14:textId="77777777" w:rsidR="00C914C0" w:rsidRPr="00C04904" w:rsidRDefault="00C914C0" w:rsidP="00E518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2,33</w:t>
            </w:r>
          </w:p>
        </w:tc>
        <w:tc>
          <w:tcPr>
            <w:tcW w:w="203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E6ADE0" w14:textId="77777777" w:rsidR="00C914C0" w:rsidRPr="00C04904" w:rsidRDefault="00C914C0" w:rsidP="00E518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70-74</w:t>
            </w:r>
          </w:p>
        </w:tc>
        <w:tc>
          <w:tcPr>
            <w:tcW w:w="2205" w:type="dxa"/>
          </w:tcPr>
          <w:p w14:paraId="79A93E84" w14:textId="77777777" w:rsidR="00C914C0" w:rsidRPr="00C04904" w:rsidRDefault="00C914C0" w:rsidP="00E518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</w:tr>
      <w:tr w:rsidR="00C914C0" w:rsidRPr="00C04904" w14:paraId="5FBF54D1" w14:textId="77777777" w:rsidTr="00E518C5">
        <w:trPr>
          <w:gridAfter w:val="1"/>
          <w:wAfter w:w="63" w:type="dxa"/>
          <w:trHeight w:val="181"/>
        </w:trPr>
        <w:tc>
          <w:tcPr>
            <w:tcW w:w="180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394785" w14:textId="77777777" w:rsidR="00C914C0" w:rsidRPr="00C04904" w:rsidRDefault="00C914C0" w:rsidP="00E518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239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797915" w14:textId="77777777" w:rsidR="00C914C0" w:rsidRPr="00C04904" w:rsidRDefault="00C914C0" w:rsidP="00E518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203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26E436" w14:textId="77777777" w:rsidR="00C914C0" w:rsidRPr="00C04904" w:rsidRDefault="00C914C0" w:rsidP="00E518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65-69</w:t>
            </w:r>
          </w:p>
        </w:tc>
        <w:tc>
          <w:tcPr>
            <w:tcW w:w="2205" w:type="dxa"/>
          </w:tcPr>
          <w:p w14:paraId="180DAD55" w14:textId="77777777" w:rsidR="00C914C0" w:rsidRPr="00C04904" w:rsidRDefault="00C914C0" w:rsidP="00E518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C914C0" w:rsidRPr="00C04904" w14:paraId="3749AEF0" w14:textId="77777777" w:rsidTr="00E518C5">
        <w:trPr>
          <w:gridAfter w:val="1"/>
          <w:wAfter w:w="63" w:type="dxa"/>
          <w:trHeight w:val="87"/>
        </w:trPr>
        <w:tc>
          <w:tcPr>
            <w:tcW w:w="180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25C5F1" w14:textId="77777777" w:rsidR="00C914C0" w:rsidRPr="00C04904" w:rsidRDefault="00C914C0" w:rsidP="00E518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C-</w:t>
            </w:r>
          </w:p>
        </w:tc>
        <w:tc>
          <w:tcPr>
            <w:tcW w:w="239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279D99" w14:textId="77777777" w:rsidR="00C914C0" w:rsidRPr="00C04904" w:rsidRDefault="00C914C0" w:rsidP="00E518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1,67</w:t>
            </w:r>
          </w:p>
        </w:tc>
        <w:tc>
          <w:tcPr>
            <w:tcW w:w="203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D5B166" w14:textId="77777777" w:rsidR="00C914C0" w:rsidRPr="00C04904" w:rsidRDefault="00C914C0" w:rsidP="00E518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60-64</w:t>
            </w:r>
          </w:p>
        </w:tc>
        <w:tc>
          <w:tcPr>
            <w:tcW w:w="2205" w:type="dxa"/>
          </w:tcPr>
          <w:p w14:paraId="19038673" w14:textId="77777777" w:rsidR="00C914C0" w:rsidRPr="00C04904" w:rsidRDefault="00C914C0" w:rsidP="00E518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14C0" w:rsidRPr="00C04904" w14:paraId="3D71F41A" w14:textId="77777777" w:rsidTr="00E518C5">
        <w:trPr>
          <w:gridAfter w:val="1"/>
          <w:wAfter w:w="63" w:type="dxa"/>
          <w:trHeight w:val="170"/>
        </w:trPr>
        <w:tc>
          <w:tcPr>
            <w:tcW w:w="180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C8F9C4" w14:textId="77777777" w:rsidR="00C914C0" w:rsidRPr="00C04904" w:rsidRDefault="00C914C0" w:rsidP="00E518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D+</w:t>
            </w:r>
          </w:p>
        </w:tc>
        <w:tc>
          <w:tcPr>
            <w:tcW w:w="239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922A01B" w14:textId="77777777" w:rsidR="00C914C0" w:rsidRPr="00C04904" w:rsidRDefault="00C914C0" w:rsidP="00E518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1,33</w:t>
            </w:r>
          </w:p>
        </w:tc>
        <w:tc>
          <w:tcPr>
            <w:tcW w:w="2035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6505BA" w14:textId="77777777" w:rsidR="00C914C0" w:rsidRPr="00C04904" w:rsidRDefault="00C914C0" w:rsidP="00E518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55-59</w:t>
            </w:r>
          </w:p>
        </w:tc>
        <w:tc>
          <w:tcPr>
            <w:tcW w:w="2205" w:type="dxa"/>
          </w:tcPr>
          <w:p w14:paraId="5E9962D8" w14:textId="77777777" w:rsidR="00C914C0" w:rsidRPr="00C04904" w:rsidRDefault="00C914C0" w:rsidP="00E518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14C0" w:rsidRPr="00C04904" w14:paraId="63078AF2" w14:textId="77777777" w:rsidTr="00E518C5">
        <w:trPr>
          <w:gridAfter w:val="1"/>
          <w:wAfter w:w="63" w:type="dxa"/>
          <w:trHeight w:val="11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580B" w14:textId="77777777" w:rsidR="00C914C0" w:rsidRPr="00C04904" w:rsidRDefault="00C914C0" w:rsidP="00E51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8C97" w14:textId="77777777" w:rsidR="00C914C0" w:rsidRPr="00C04904" w:rsidRDefault="00C914C0" w:rsidP="00E51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0425A97" w14:textId="77777777" w:rsidR="00C914C0" w:rsidRPr="00C04904" w:rsidRDefault="00C914C0" w:rsidP="00E51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50-54</w:t>
            </w:r>
          </w:p>
        </w:tc>
        <w:tc>
          <w:tcPr>
            <w:tcW w:w="2205" w:type="dxa"/>
          </w:tcPr>
          <w:p w14:paraId="1C9A359D" w14:textId="77777777" w:rsidR="00C914C0" w:rsidRPr="00C04904" w:rsidRDefault="00C914C0" w:rsidP="00E51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4C0" w:rsidRPr="00C04904" w14:paraId="02515803" w14:textId="77777777" w:rsidTr="00E518C5">
        <w:trPr>
          <w:gridAfter w:val="1"/>
          <w:wAfter w:w="63" w:type="dxa"/>
          <w:trHeight w:val="20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479F" w14:textId="77777777" w:rsidR="00C914C0" w:rsidRPr="00C04904" w:rsidRDefault="00C914C0" w:rsidP="00E51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FX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7336" w14:textId="77777777" w:rsidR="00C914C0" w:rsidRPr="00C04904" w:rsidRDefault="00C914C0" w:rsidP="00E51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86EE" w14:textId="77777777" w:rsidR="00C914C0" w:rsidRPr="00C04904" w:rsidRDefault="00C914C0" w:rsidP="00E51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25-49</w:t>
            </w:r>
          </w:p>
        </w:tc>
        <w:tc>
          <w:tcPr>
            <w:tcW w:w="2205" w:type="dxa"/>
          </w:tcPr>
          <w:p w14:paraId="4B6F27A9" w14:textId="77777777" w:rsidR="00C914C0" w:rsidRPr="00C04904" w:rsidRDefault="00C914C0" w:rsidP="00E51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</w:t>
            </w:r>
          </w:p>
        </w:tc>
      </w:tr>
      <w:tr w:rsidR="00C914C0" w:rsidRPr="00C04904" w14:paraId="4BB8C6E5" w14:textId="77777777" w:rsidTr="00E518C5">
        <w:trPr>
          <w:gridAfter w:val="1"/>
          <w:wAfter w:w="63" w:type="dxa"/>
          <w:trHeight w:val="15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27DC" w14:textId="77777777" w:rsidR="00C914C0" w:rsidRPr="00C04904" w:rsidRDefault="00C914C0" w:rsidP="00E51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E250" w14:textId="77777777" w:rsidR="00C914C0" w:rsidRPr="00C04904" w:rsidRDefault="00C914C0" w:rsidP="00E51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FB28" w14:textId="77777777" w:rsidR="00C914C0" w:rsidRPr="00C04904" w:rsidRDefault="00C914C0" w:rsidP="00E51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0-24</w:t>
            </w:r>
          </w:p>
        </w:tc>
        <w:tc>
          <w:tcPr>
            <w:tcW w:w="2205" w:type="dxa"/>
          </w:tcPr>
          <w:p w14:paraId="744D1202" w14:textId="77777777" w:rsidR="00C914C0" w:rsidRPr="00C04904" w:rsidRDefault="00C914C0" w:rsidP="00E51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C6C70A5" w14:textId="6CB30A4B" w:rsidR="00C04904" w:rsidRPr="006826D9" w:rsidRDefault="00C04904" w:rsidP="00733C10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sectPr w:rsidR="00C04904" w:rsidRPr="006826D9" w:rsidSect="00C914C0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9C7C4" w14:textId="77777777" w:rsidR="0088523C" w:rsidRDefault="0088523C">
      <w:pPr>
        <w:spacing w:after="0" w:line="240" w:lineRule="auto"/>
      </w:pPr>
      <w:r>
        <w:separator/>
      </w:r>
    </w:p>
  </w:endnote>
  <w:endnote w:type="continuationSeparator" w:id="0">
    <w:p w14:paraId="22F56DBD" w14:textId="77777777" w:rsidR="0088523C" w:rsidRDefault="00885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0BD47" w14:textId="6D241B03" w:rsidR="0040477F" w:rsidRDefault="0040477F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407A9C09" wp14:editId="6B7B1D68">
              <wp:simplePos x="0" y="0"/>
              <wp:positionH relativeFrom="page">
                <wp:posOffset>6912610</wp:posOffset>
              </wp:positionH>
              <wp:positionV relativeFrom="page">
                <wp:posOffset>10097770</wp:posOffset>
              </wp:positionV>
              <wp:extent cx="159385" cy="152400"/>
              <wp:effectExtent l="0" t="0" r="12065" b="0"/>
              <wp:wrapNone/>
              <wp:docPr id="1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C0E4A7" w14:textId="77777777" w:rsidR="0040477F" w:rsidRDefault="0040477F">
                          <w:pPr>
                            <w:spacing w:line="220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7A9C09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544.3pt;margin-top:795.1pt;width:12.55pt;height:1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" filled="f" stroked="f">
              <v:textbox inset="0,0,0,0">
                <w:txbxContent>
                  <w:p w14:paraId="3AC0E4A7" w14:textId="77777777" w:rsidR="0040477F" w:rsidRDefault="0040477F">
                    <w:pPr>
                      <w:spacing w:line="220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080C4" w14:textId="77777777" w:rsidR="0088523C" w:rsidRDefault="0088523C">
      <w:pPr>
        <w:spacing w:after="0" w:line="240" w:lineRule="auto"/>
      </w:pPr>
      <w:r>
        <w:separator/>
      </w:r>
    </w:p>
  </w:footnote>
  <w:footnote w:type="continuationSeparator" w:id="0">
    <w:p w14:paraId="3858D4F7" w14:textId="77777777" w:rsidR="0088523C" w:rsidRDefault="00885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C6E56"/>
    <w:multiLevelType w:val="hybridMultilevel"/>
    <w:tmpl w:val="E42E35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31C97"/>
    <w:multiLevelType w:val="hybridMultilevel"/>
    <w:tmpl w:val="28FA6D68"/>
    <w:lvl w:ilvl="0" w:tplc="8EEA30BC">
      <w:start w:val="3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34" w:hanging="360"/>
      </w:pPr>
    </w:lvl>
    <w:lvl w:ilvl="2" w:tplc="2000001B" w:tentative="1">
      <w:start w:val="1"/>
      <w:numFmt w:val="lowerRoman"/>
      <w:lvlText w:val="%3."/>
      <w:lvlJc w:val="right"/>
      <w:pPr>
        <w:ind w:left="2254" w:hanging="180"/>
      </w:pPr>
    </w:lvl>
    <w:lvl w:ilvl="3" w:tplc="2000000F" w:tentative="1">
      <w:start w:val="1"/>
      <w:numFmt w:val="decimal"/>
      <w:lvlText w:val="%4."/>
      <w:lvlJc w:val="left"/>
      <w:pPr>
        <w:ind w:left="2974" w:hanging="360"/>
      </w:pPr>
    </w:lvl>
    <w:lvl w:ilvl="4" w:tplc="20000019" w:tentative="1">
      <w:start w:val="1"/>
      <w:numFmt w:val="lowerLetter"/>
      <w:lvlText w:val="%5."/>
      <w:lvlJc w:val="left"/>
      <w:pPr>
        <w:ind w:left="3694" w:hanging="360"/>
      </w:pPr>
    </w:lvl>
    <w:lvl w:ilvl="5" w:tplc="2000001B" w:tentative="1">
      <w:start w:val="1"/>
      <w:numFmt w:val="lowerRoman"/>
      <w:lvlText w:val="%6."/>
      <w:lvlJc w:val="right"/>
      <w:pPr>
        <w:ind w:left="4414" w:hanging="180"/>
      </w:pPr>
    </w:lvl>
    <w:lvl w:ilvl="6" w:tplc="2000000F" w:tentative="1">
      <w:start w:val="1"/>
      <w:numFmt w:val="decimal"/>
      <w:lvlText w:val="%7."/>
      <w:lvlJc w:val="left"/>
      <w:pPr>
        <w:ind w:left="5134" w:hanging="360"/>
      </w:pPr>
    </w:lvl>
    <w:lvl w:ilvl="7" w:tplc="20000019" w:tentative="1">
      <w:start w:val="1"/>
      <w:numFmt w:val="lowerLetter"/>
      <w:lvlText w:val="%8."/>
      <w:lvlJc w:val="left"/>
      <w:pPr>
        <w:ind w:left="5854" w:hanging="360"/>
      </w:pPr>
    </w:lvl>
    <w:lvl w:ilvl="8" w:tplc="2000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1E1D7532"/>
    <w:multiLevelType w:val="hybridMultilevel"/>
    <w:tmpl w:val="17EC2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63945EDC"/>
    <w:multiLevelType w:val="hybridMultilevel"/>
    <w:tmpl w:val="0680D452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D03BF"/>
    <w:multiLevelType w:val="hybridMultilevel"/>
    <w:tmpl w:val="DA0A35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E14FE1"/>
    <w:multiLevelType w:val="hybridMultilevel"/>
    <w:tmpl w:val="7B9ECFCC"/>
    <w:lvl w:ilvl="0" w:tplc="65304D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596068">
    <w:abstractNumId w:val="5"/>
  </w:num>
  <w:num w:numId="2" w16cid:durableId="15640203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4930635">
    <w:abstractNumId w:val="1"/>
  </w:num>
  <w:num w:numId="4" w16cid:durableId="1142111755">
    <w:abstractNumId w:val="0"/>
  </w:num>
  <w:num w:numId="5" w16cid:durableId="1399941703">
    <w:abstractNumId w:val="3"/>
  </w:num>
  <w:num w:numId="6" w16cid:durableId="1353150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F5"/>
    <w:rsid w:val="00021DD4"/>
    <w:rsid w:val="000324FC"/>
    <w:rsid w:val="00074730"/>
    <w:rsid w:val="00154967"/>
    <w:rsid w:val="001A7A9E"/>
    <w:rsid w:val="001B03AC"/>
    <w:rsid w:val="002520F5"/>
    <w:rsid w:val="00295940"/>
    <w:rsid w:val="002A3665"/>
    <w:rsid w:val="002B6D49"/>
    <w:rsid w:val="002E5BAC"/>
    <w:rsid w:val="0030415D"/>
    <w:rsid w:val="00314F8E"/>
    <w:rsid w:val="003C0EC3"/>
    <w:rsid w:val="003D27EB"/>
    <w:rsid w:val="003E49F6"/>
    <w:rsid w:val="0040477F"/>
    <w:rsid w:val="00424BEF"/>
    <w:rsid w:val="004C791B"/>
    <w:rsid w:val="005275A7"/>
    <w:rsid w:val="00542AFB"/>
    <w:rsid w:val="005C71D8"/>
    <w:rsid w:val="00655DDA"/>
    <w:rsid w:val="00661DC5"/>
    <w:rsid w:val="006826D9"/>
    <w:rsid w:val="006F6172"/>
    <w:rsid w:val="00733C10"/>
    <w:rsid w:val="00767D79"/>
    <w:rsid w:val="0077340D"/>
    <w:rsid w:val="007D471F"/>
    <w:rsid w:val="00833EF2"/>
    <w:rsid w:val="0086089E"/>
    <w:rsid w:val="0088523C"/>
    <w:rsid w:val="008E503E"/>
    <w:rsid w:val="00906373"/>
    <w:rsid w:val="00926365"/>
    <w:rsid w:val="0098219E"/>
    <w:rsid w:val="00986222"/>
    <w:rsid w:val="00991311"/>
    <w:rsid w:val="009A44F3"/>
    <w:rsid w:val="00A1693D"/>
    <w:rsid w:val="00A2047A"/>
    <w:rsid w:val="00A904CA"/>
    <w:rsid w:val="00A95937"/>
    <w:rsid w:val="00C04904"/>
    <w:rsid w:val="00C914C0"/>
    <w:rsid w:val="00CA4887"/>
    <w:rsid w:val="00D16B76"/>
    <w:rsid w:val="00D50E88"/>
    <w:rsid w:val="00D95788"/>
    <w:rsid w:val="00E22E12"/>
    <w:rsid w:val="00EE3CD3"/>
    <w:rsid w:val="00EF6DAC"/>
    <w:rsid w:val="00F152E7"/>
    <w:rsid w:val="00F7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C59D5"/>
  <w15:chartTrackingRefBased/>
  <w15:docId w15:val="{280E55F6-D5A4-4452-A737-F4BCD269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4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95937"/>
    <w:pPr>
      <w:widowControl w:val="0"/>
      <w:autoSpaceDE w:val="0"/>
      <w:autoSpaceDN w:val="0"/>
      <w:spacing w:after="0" w:line="240" w:lineRule="auto"/>
      <w:ind w:left="462"/>
    </w:pPr>
    <w:rPr>
      <w:rFonts w:ascii="Cambria Math" w:eastAsia="Cambria Math" w:hAnsi="Cambria Math" w:cs="Cambria Math"/>
      <w:sz w:val="24"/>
      <w:szCs w:val="24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A95937"/>
    <w:rPr>
      <w:rFonts w:ascii="Cambria Math" w:eastAsia="Cambria Math" w:hAnsi="Cambria Math" w:cs="Cambria Math"/>
      <w:sz w:val="24"/>
      <w:szCs w:val="24"/>
      <w:lang w:val="kk-KZ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A904CA"/>
    <w:pPr>
      <w:widowControl w:val="0"/>
      <w:autoSpaceDE w:val="0"/>
      <w:autoSpaceDN w:val="0"/>
      <w:spacing w:after="0" w:line="240" w:lineRule="auto"/>
      <w:ind w:left="462" w:right="106" w:hanging="360"/>
      <w:jc w:val="both"/>
    </w:pPr>
    <w:rPr>
      <w:rFonts w:ascii="Cambria Math" w:eastAsia="Cambria Math" w:hAnsi="Cambria Math" w:cs="Cambria Math"/>
      <w:lang w:val="kk-KZ"/>
    </w:rPr>
  </w:style>
  <w:style w:type="paragraph" w:styleId="a7">
    <w:name w:val="No Spacing"/>
    <w:uiPriority w:val="1"/>
    <w:qFormat/>
    <w:rsid w:val="00A904CA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8">
    <w:name w:val="Hyperlink"/>
    <w:basedOn w:val="a0"/>
    <w:uiPriority w:val="99"/>
    <w:unhideWhenUsed/>
    <w:rsid w:val="00A904CA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314F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14F8E"/>
    <w:pPr>
      <w:widowControl w:val="0"/>
      <w:autoSpaceDE w:val="0"/>
      <w:autoSpaceDN w:val="0"/>
      <w:spacing w:after="0" w:line="240" w:lineRule="auto"/>
      <w:ind w:left="118"/>
    </w:pPr>
    <w:rPr>
      <w:rFonts w:ascii="Cambria Math" w:eastAsia="Cambria Math" w:hAnsi="Cambria Math" w:cs="Cambria Math"/>
      <w:lang w:val="kk-KZ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C04904"/>
    <w:rPr>
      <w:rFonts w:ascii="Cambria Math" w:eastAsia="Cambria Math" w:hAnsi="Cambria Math" w:cs="Cambria Math"/>
      <w:lang w:val="kk-KZ"/>
    </w:rPr>
  </w:style>
  <w:style w:type="paragraph" w:styleId="2">
    <w:name w:val="Body Text 2"/>
    <w:basedOn w:val="a"/>
    <w:link w:val="20"/>
    <w:uiPriority w:val="99"/>
    <w:semiHidden/>
    <w:unhideWhenUsed/>
    <w:rsid w:val="00C0490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04904"/>
  </w:style>
  <w:style w:type="character" w:customStyle="1" w:styleId="10">
    <w:name w:val="Заголовок 1 Знак"/>
    <w:basedOn w:val="a0"/>
    <w:link w:val="1"/>
    <w:uiPriority w:val="9"/>
    <w:rsid w:val="00C04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table" w:styleId="a9">
    <w:name w:val="Table Grid"/>
    <w:basedOn w:val="a1"/>
    <w:uiPriority w:val="39"/>
    <w:rsid w:val="00C04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Без отступа"/>
    <w:basedOn w:val="a"/>
    <w:rsid w:val="006826D9"/>
    <w:pPr>
      <w:spacing w:after="0" w:line="240" w:lineRule="auto"/>
    </w:pPr>
    <w:rPr>
      <w:rFonts w:ascii="Times New Roman" w:eastAsia="Calibri" w:hAnsi="Times New Roman" w:cs="Times New Roman"/>
      <w:sz w:val="20"/>
      <w:szCs w:val="24"/>
      <w:lang w:val="ru-RU" w:eastAsia="ru-RU"/>
    </w:rPr>
  </w:style>
  <w:style w:type="character" w:customStyle="1" w:styleId="s00">
    <w:name w:val="s00"/>
    <w:basedOn w:val="a0"/>
    <w:rsid w:val="006826D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b">
    <w:name w:val="Emphasis"/>
    <w:basedOn w:val="a0"/>
    <w:qFormat/>
    <w:rsid w:val="006826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s/ref=dp_byline_sr_book_1?ie=UTF8&amp;field-author=Hon-Ming+Lam&amp;text=Hon-Ming+Lam&amp;sort=relevancerank&amp;search-alias=books" TargetMode="External"/><Relationship Id="rId13" Type="http://schemas.openxmlformats.org/officeDocument/2006/relationships/hyperlink" Target="https://research-journal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library.kaznu.kz/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researchgate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iencedirect.com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Мамытова Нургуль</dc:creator>
  <cp:keywords/>
  <dc:description/>
  <cp:lastModifiedBy>Диас Суюнбай</cp:lastModifiedBy>
  <cp:revision>6</cp:revision>
  <cp:lastPrinted>2025-09-19T10:29:00Z</cp:lastPrinted>
  <dcterms:created xsi:type="dcterms:W3CDTF">2025-09-24T07:28:00Z</dcterms:created>
  <dcterms:modified xsi:type="dcterms:W3CDTF">2025-10-23T11:35:00Z</dcterms:modified>
</cp:coreProperties>
</file>